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A93C" w14:textId="53B52340" w:rsidR="006C1903" w:rsidRDefault="006C1903" w:rsidP="006C1903">
      <w:pPr>
        <w:ind w:left="668" w:hanging="668"/>
      </w:pPr>
      <w:r>
        <w:tab/>
      </w:r>
      <w:r>
        <w:tab/>
      </w:r>
      <w:r>
        <w:tab/>
      </w:r>
      <w:r>
        <w:tab/>
      </w:r>
      <w:r>
        <w:tab/>
        <w:t>PATVIRTINTA</w:t>
      </w:r>
    </w:p>
    <w:p w14:paraId="2A9F415C" w14:textId="1B2241B1" w:rsidR="006C1903" w:rsidRDefault="006C1903" w:rsidP="006C1903">
      <w:r>
        <w:tab/>
      </w:r>
      <w:r>
        <w:tab/>
      </w:r>
      <w:r>
        <w:tab/>
      </w:r>
      <w:r>
        <w:tab/>
        <w:t xml:space="preserve">Šakių rajono savivaldybės tarybos </w:t>
      </w:r>
    </w:p>
    <w:p w14:paraId="3A9B22BD" w14:textId="1D0E9601" w:rsidR="006C1903" w:rsidRDefault="006C1903" w:rsidP="006C1903">
      <w:r>
        <w:tab/>
      </w:r>
      <w:r>
        <w:tab/>
      </w:r>
      <w:r>
        <w:tab/>
      </w:r>
      <w:r>
        <w:tab/>
        <w:t>2023 m. vasario 24 d. sprendimu Nr. T</w:t>
      </w:r>
    </w:p>
    <w:p w14:paraId="3121E70B" w14:textId="77777777" w:rsidR="0099785F" w:rsidRDefault="0099785F" w:rsidP="001D3D29">
      <w:pPr>
        <w:spacing w:after="120"/>
        <w:jc w:val="center"/>
        <w:rPr>
          <w:b/>
        </w:rPr>
      </w:pPr>
    </w:p>
    <w:p w14:paraId="5A69844A" w14:textId="456E3CDE" w:rsidR="004A42AB" w:rsidRDefault="00BC6427" w:rsidP="001D3D29">
      <w:pPr>
        <w:spacing w:after="120"/>
        <w:jc w:val="center"/>
        <w:rPr>
          <w:b/>
        </w:rPr>
      </w:pPr>
      <w:r>
        <w:rPr>
          <w:b/>
        </w:rPr>
        <w:t>ŠAKIŲ RAJONO SAVIVALDYBĖS 2023 METŲ UŽIMTUMO DIDINIMO PROGRAMA</w:t>
      </w:r>
    </w:p>
    <w:p w14:paraId="172A1B83" w14:textId="77777777" w:rsidR="0099785F" w:rsidRDefault="0099785F" w:rsidP="006C1903">
      <w:pPr>
        <w:jc w:val="center"/>
        <w:rPr>
          <w:b/>
        </w:rPr>
      </w:pPr>
    </w:p>
    <w:p w14:paraId="1D04E1BA" w14:textId="77777777" w:rsidR="004A42AB" w:rsidRDefault="008F24AD" w:rsidP="006C1903">
      <w:pPr>
        <w:jc w:val="center"/>
        <w:rPr>
          <w:b/>
        </w:rPr>
      </w:pPr>
      <w:r>
        <w:rPr>
          <w:b/>
        </w:rPr>
        <w:t>I SKYRIUS</w:t>
      </w:r>
    </w:p>
    <w:p w14:paraId="438F2B80" w14:textId="0316422A" w:rsidR="004A42AB" w:rsidRDefault="007705C7" w:rsidP="006C1903">
      <w:pPr>
        <w:jc w:val="center"/>
        <w:rPr>
          <w:b/>
        </w:rPr>
      </w:pPr>
      <w:r>
        <w:rPr>
          <w:b/>
        </w:rPr>
        <w:t>ĮVADAS</w:t>
      </w:r>
    </w:p>
    <w:p w14:paraId="07F5064D" w14:textId="77777777" w:rsidR="006C1903" w:rsidRDefault="006C1903" w:rsidP="006C1903">
      <w:pPr>
        <w:jc w:val="center"/>
        <w:rPr>
          <w:b/>
        </w:rPr>
      </w:pPr>
    </w:p>
    <w:p w14:paraId="6684B31A" w14:textId="71417E10" w:rsidR="004A42AB" w:rsidRPr="00015787" w:rsidRDefault="00E76601" w:rsidP="001D3D29">
      <w:pPr>
        <w:pStyle w:val="Sraopastraipa"/>
        <w:numPr>
          <w:ilvl w:val="0"/>
          <w:numId w:val="2"/>
        </w:numPr>
        <w:spacing w:line="276" w:lineRule="auto"/>
        <w:jc w:val="both"/>
        <w:rPr>
          <w:rFonts w:ascii="Times New Roman" w:hAnsi="Times New Roman" w:cs="Times New Roman"/>
          <w:sz w:val="24"/>
          <w:szCs w:val="24"/>
        </w:rPr>
      </w:pPr>
      <w:r w:rsidRPr="00015787">
        <w:rPr>
          <w:rFonts w:ascii="Times New Roman" w:hAnsi="Times New Roman" w:cs="Times New Roman"/>
          <w:sz w:val="24"/>
          <w:szCs w:val="24"/>
        </w:rPr>
        <w:t>Šakių</w:t>
      </w:r>
      <w:r w:rsidR="008F24AD" w:rsidRPr="00015787">
        <w:rPr>
          <w:rFonts w:ascii="Times New Roman" w:hAnsi="Times New Roman" w:cs="Times New Roman"/>
          <w:sz w:val="24"/>
          <w:szCs w:val="24"/>
        </w:rPr>
        <w:t xml:space="preserve"> rajono savivaldybės 202</w:t>
      </w:r>
      <w:r w:rsidRPr="00015787">
        <w:rPr>
          <w:rFonts w:ascii="Times New Roman" w:hAnsi="Times New Roman" w:cs="Times New Roman"/>
          <w:sz w:val="24"/>
          <w:szCs w:val="24"/>
        </w:rPr>
        <w:t>3</w:t>
      </w:r>
      <w:r w:rsidR="008F24AD" w:rsidRPr="00015787">
        <w:rPr>
          <w:rFonts w:ascii="Times New Roman" w:hAnsi="Times New Roman" w:cs="Times New Roman"/>
          <w:sz w:val="24"/>
          <w:szCs w:val="24"/>
        </w:rPr>
        <w:t xml:space="preserve"> metų užimtumo didinimo programa (toliau – Programa) parengta vadovaujantis Lietuvos Respublikos vietos savivaldos įstatym</w:t>
      </w:r>
      <w:r w:rsidR="005A3BF8" w:rsidRPr="00015787">
        <w:rPr>
          <w:rFonts w:ascii="Times New Roman" w:hAnsi="Times New Roman" w:cs="Times New Roman"/>
          <w:sz w:val="24"/>
          <w:szCs w:val="24"/>
        </w:rPr>
        <w:t>u,</w:t>
      </w:r>
      <w:r w:rsidR="008F24AD" w:rsidRPr="00015787">
        <w:rPr>
          <w:rFonts w:ascii="Times New Roman" w:hAnsi="Times New Roman" w:cs="Times New Roman"/>
          <w:sz w:val="24"/>
          <w:szCs w:val="24"/>
        </w:rPr>
        <w:t xml:space="preserve"> </w:t>
      </w:r>
      <w:r w:rsidR="005A3BF8" w:rsidRPr="00015787">
        <w:rPr>
          <w:rFonts w:ascii="Times New Roman" w:hAnsi="Times New Roman" w:cs="Times New Roman"/>
          <w:sz w:val="24"/>
          <w:szCs w:val="24"/>
        </w:rPr>
        <w:t>U</w:t>
      </w:r>
      <w:r w:rsidR="008F24AD" w:rsidRPr="00015787">
        <w:rPr>
          <w:rFonts w:ascii="Times New Roman" w:hAnsi="Times New Roman" w:cs="Times New Roman"/>
          <w:sz w:val="24"/>
          <w:szCs w:val="24"/>
        </w:rPr>
        <w:t>žimtumo įstatym</w:t>
      </w:r>
      <w:r w:rsidR="005A3BF8" w:rsidRPr="00015787">
        <w:rPr>
          <w:rFonts w:ascii="Times New Roman" w:hAnsi="Times New Roman" w:cs="Times New Roman"/>
          <w:sz w:val="24"/>
          <w:szCs w:val="24"/>
        </w:rPr>
        <w:t>u</w:t>
      </w:r>
      <w:r w:rsidR="008F24AD" w:rsidRPr="00015787">
        <w:rPr>
          <w:rFonts w:ascii="Times New Roman" w:hAnsi="Times New Roman" w:cs="Times New Roman"/>
          <w:sz w:val="24"/>
          <w:szCs w:val="24"/>
        </w:rPr>
        <w:t xml:space="preserve"> </w:t>
      </w:r>
      <w:r w:rsidR="005A3BF8" w:rsidRPr="00015787">
        <w:rPr>
          <w:rFonts w:ascii="Times New Roman" w:hAnsi="Times New Roman" w:cs="Times New Roman"/>
          <w:sz w:val="24"/>
          <w:szCs w:val="24"/>
        </w:rPr>
        <w:t>ir Užimtumo didinimo programų rengimo ir jų finansavimo tvarkos aprašu, patvirtintu Socialinės apsaugos ir darbo ministerijos</w:t>
      </w:r>
      <w:r w:rsidR="008F24AD" w:rsidRPr="00015787">
        <w:rPr>
          <w:rFonts w:ascii="Times New Roman" w:hAnsi="Times New Roman" w:cs="Times New Roman"/>
          <w:sz w:val="24"/>
          <w:szCs w:val="24"/>
        </w:rPr>
        <w:t xml:space="preserve"> 2017 m. gegužės 23 d. įsakymu Nr. A1-257 </w:t>
      </w:r>
      <w:r w:rsidR="005A3BF8" w:rsidRPr="00015787">
        <w:rPr>
          <w:rFonts w:ascii="Times New Roman" w:hAnsi="Times New Roman" w:cs="Times New Roman"/>
          <w:sz w:val="24"/>
          <w:szCs w:val="24"/>
        </w:rPr>
        <w:t xml:space="preserve">„Dėl užimtumo didinimo programų rengimo ir jų finansavimo tvarkos aprašo </w:t>
      </w:r>
      <w:r w:rsidR="008F24AD" w:rsidRPr="00015787">
        <w:rPr>
          <w:rFonts w:ascii="Times New Roman" w:hAnsi="Times New Roman" w:cs="Times New Roman"/>
          <w:sz w:val="24"/>
          <w:szCs w:val="24"/>
        </w:rPr>
        <w:t>patvirtin</w:t>
      </w:r>
      <w:r w:rsidR="005A3BF8" w:rsidRPr="00015787">
        <w:rPr>
          <w:rFonts w:ascii="Times New Roman" w:hAnsi="Times New Roman" w:cs="Times New Roman"/>
          <w:sz w:val="24"/>
          <w:szCs w:val="24"/>
        </w:rPr>
        <w:t>imo“.</w:t>
      </w:r>
    </w:p>
    <w:p w14:paraId="19441CC0" w14:textId="77777777" w:rsidR="00015787" w:rsidRPr="00015787" w:rsidRDefault="008F24AD" w:rsidP="001D3D29">
      <w:pPr>
        <w:pStyle w:val="Sraopastraipa"/>
        <w:numPr>
          <w:ilvl w:val="0"/>
          <w:numId w:val="2"/>
        </w:numPr>
        <w:spacing w:line="276" w:lineRule="auto"/>
        <w:jc w:val="both"/>
        <w:rPr>
          <w:rFonts w:ascii="Times New Roman" w:hAnsi="Times New Roman" w:cs="Times New Roman"/>
          <w:sz w:val="24"/>
          <w:szCs w:val="24"/>
        </w:rPr>
      </w:pPr>
      <w:r w:rsidRPr="00015787">
        <w:rPr>
          <w:rFonts w:ascii="Times New Roman" w:hAnsi="Times New Roman" w:cs="Times New Roman"/>
          <w:sz w:val="24"/>
          <w:szCs w:val="24"/>
          <w:lang w:eastAsia="lt-LT"/>
        </w:rPr>
        <w:t>Programoje vartojamos sąvokos atitinka Lietuvos Respublikos užimtumo įstatyme ir Lietuvos Respublikos vietos savivaldos įstatyme apibrėžtas sąvokas.</w:t>
      </w:r>
    </w:p>
    <w:p w14:paraId="319FE46B" w14:textId="77777777" w:rsidR="00015787" w:rsidRPr="00015787" w:rsidRDefault="005D7E77" w:rsidP="001D3D29">
      <w:pPr>
        <w:pStyle w:val="Sraopastraipa"/>
        <w:numPr>
          <w:ilvl w:val="0"/>
          <w:numId w:val="2"/>
        </w:numPr>
        <w:spacing w:line="276" w:lineRule="auto"/>
        <w:jc w:val="both"/>
        <w:rPr>
          <w:rFonts w:ascii="Times New Roman" w:hAnsi="Times New Roman" w:cs="Times New Roman"/>
          <w:sz w:val="24"/>
          <w:szCs w:val="24"/>
        </w:rPr>
      </w:pPr>
      <w:r w:rsidRPr="00015787">
        <w:rPr>
          <w:rFonts w:ascii="Times New Roman" w:hAnsi="Times New Roman" w:cs="Times New Roman"/>
          <w:spacing w:val="-2"/>
          <w:sz w:val="24"/>
          <w:szCs w:val="24"/>
        </w:rPr>
        <w:t>Programos tikslai:</w:t>
      </w:r>
    </w:p>
    <w:p w14:paraId="4459EF81" w14:textId="77777777" w:rsidR="00015787" w:rsidRPr="00015787" w:rsidRDefault="0072035F" w:rsidP="001D3D29">
      <w:pPr>
        <w:pStyle w:val="Sraopastraipa"/>
        <w:numPr>
          <w:ilvl w:val="1"/>
          <w:numId w:val="2"/>
        </w:numPr>
        <w:spacing w:line="276" w:lineRule="auto"/>
        <w:jc w:val="both"/>
        <w:rPr>
          <w:rFonts w:ascii="Times New Roman" w:hAnsi="Times New Roman" w:cs="Times New Roman"/>
          <w:sz w:val="24"/>
          <w:szCs w:val="24"/>
        </w:rPr>
      </w:pPr>
      <w:r w:rsidRPr="00015787">
        <w:rPr>
          <w:rFonts w:ascii="Times New Roman" w:hAnsi="Times New Roman" w:cs="Times New Roman"/>
          <w:spacing w:val="-2"/>
          <w:sz w:val="24"/>
          <w:szCs w:val="24"/>
        </w:rPr>
        <w:t>sudaryti galimybes bedarbiams laikinai įsidarbinti, siekiant pagal galimybes įsitvirtinti darbo rinkoje ir užsidirbti pragyvenimui būtinų lėšų, skatinti darbinę motyvaciją, socialinius ir darbo įgūdžius, prisidedančius prie jų užimtumo didinimo;</w:t>
      </w:r>
    </w:p>
    <w:p w14:paraId="657B4851" w14:textId="77777777" w:rsidR="00015787" w:rsidRPr="00015787" w:rsidRDefault="007A148D" w:rsidP="001D3D29">
      <w:pPr>
        <w:pStyle w:val="Sraopastraipa"/>
        <w:numPr>
          <w:ilvl w:val="1"/>
          <w:numId w:val="2"/>
        </w:numPr>
        <w:spacing w:line="276" w:lineRule="auto"/>
        <w:jc w:val="both"/>
        <w:rPr>
          <w:rFonts w:ascii="Times New Roman" w:hAnsi="Times New Roman" w:cs="Times New Roman"/>
          <w:sz w:val="24"/>
          <w:szCs w:val="24"/>
        </w:rPr>
      </w:pPr>
      <w:r w:rsidRPr="00015787">
        <w:rPr>
          <w:rFonts w:ascii="Times New Roman" w:hAnsi="Times New Roman" w:cs="Times New Roman"/>
          <w:spacing w:val="-2"/>
          <w:sz w:val="24"/>
          <w:szCs w:val="24"/>
        </w:rPr>
        <w:t>sutvarkyti Šakių rajono savivaldybės bendro naudojimo viešąsias erdves, atlikti kitus laikino pobūdžio visuomenei naudingus darbus, teikiančius socialinę naudą vietos bendruomenei;</w:t>
      </w:r>
    </w:p>
    <w:p w14:paraId="221CF426" w14:textId="77777777" w:rsidR="00015787" w:rsidRPr="00015787" w:rsidRDefault="0072035F" w:rsidP="001D3D29">
      <w:pPr>
        <w:pStyle w:val="Sraopastraipa"/>
        <w:numPr>
          <w:ilvl w:val="1"/>
          <w:numId w:val="2"/>
        </w:numPr>
        <w:spacing w:line="276" w:lineRule="auto"/>
        <w:jc w:val="both"/>
        <w:rPr>
          <w:rFonts w:ascii="Times New Roman" w:hAnsi="Times New Roman" w:cs="Times New Roman"/>
          <w:sz w:val="24"/>
          <w:szCs w:val="24"/>
        </w:rPr>
      </w:pPr>
      <w:r w:rsidRPr="00015787">
        <w:rPr>
          <w:rFonts w:ascii="Times New Roman" w:hAnsi="Times New Roman" w:cs="Times New Roman"/>
          <w:sz w:val="24"/>
          <w:szCs w:val="24"/>
        </w:rPr>
        <w:t>palengvinti ilgą laiką nedirbusių asmenų perėjimą nuo nedarbo prie užimtumo darbo rinkoje;</w:t>
      </w:r>
    </w:p>
    <w:p w14:paraId="6DC0D35D" w14:textId="77777777" w:rsidR="00015787" w:rsidRPr="00015787" w:rsidRDefault="0072035F" w:rsidP="001D3D29">
      <w:pPr>
        <w:pStyle w:val="Sraopastraipa"/>
        <w:numPr>
          <w:ilvl w:val="1"/>
          <w:numId w:val="2"/>
        </w:numPr>
        <w:spacing w:line="276" w:lineRule="auto"/>
        <w:jc w:val="both"/>
        <w:rPr>
          <w:rFonts w:ascii="Times New Roman" w:hAnsi="Times New Roman" w:cs="Times New Roman"/>
          <w:sz w:val="24"/>
          <w:szCs w:val="24"/>
        </w:rPr>
      </w:pPr>
      <w:r w:rsidRPr="00015787">
        <w:rPr>
          <w:rFonts w:ascii="Times New Roman" w:hAnsi="Times New Roman" w:cs="Times New Roman"/>
          <w:sz w:val="24"/>
          <w:szCs w:val="24"/>
        </w:rPr>
        <w:t>suderinti užimtumo skatinimo ir motyvavimo paslaugų bei piniginės socialinės paramos teikimą, integruojant ilgą laiką nedirbusius asmenis į darbo rinką;</w:t>
      </w:r>
    </w:p>
    <w:p w14:paraId="350C03BD" w14:textId="77777777" w:rsidR="00015787" w:rsidRPr="00015787" w:rsidRDefault="0072035F" w:rsidP="001D3D29">
      <w:pPr>
        <w:pStyle w:val="Sraopastraipa"/>
        <w:numPr>
          <w:ilvl w:val="1"/>
          <w:numId w:val="2"/>
        </w:numPr>
        <w:spacing w:line="276" w:lineRule="auto"/>
        <w:jc w:val="both"/>
        <w:rPr>
          <w:rFonts w:ascii="Times New Roman" w:hAnsi="Times New Roman" w:cs="Times New Roman"/>
          <w:sz w:val="24"/>
          <w:szCs w:val="24"/>
        </w:rPr>
      </w:pPr>
      <w:r w:rsidRPr="00015787">
        <w:rPr>
          <w:rFonts w:ascii="Times New Roman" w:hAnsi="Times New Roman" w:cs="Times New Roman"/>
          <w:sz w:val="24"/>
          <w:szCs w:val="24"/>
        </w:rPr>
        <w:t>užtikrinti valstybės ir savivaldybių institucijų, įstaigų ir (ar) organizacijų, teikiančių užimtumo skatinimo, motyvavimo paslaugas ir piniginę socialinę paramą nedirbantiems asmenims, veiklos koordinavimą ir skatinti jų bendradarbiavimą;</w:t>
      </w:r>
    </w:p>
    <w:p w14:paraId="7F7673AF" w14:textId="77777777" w:rsidR="00015787" w:rsidRPr="00015787" w:rsidRDefault="0072035F" w:rsidP="001D3D29">
      <w:pPr>
        <w:pStyle w:val="Sraopastraipa"/>
        <w:numPr>
          <w:ilvl w:val="1"/>
          <w:numId w:val="2"/>
        </w:numPr>
        <w:spacing w:line="276" w:lineRule="auto"/>
        <w:jc w:val="both"/>
        <w:rPr>
          <w:rFonts w:ascii="Times New Roman" w:hAnsi="Times New Roman" w:cs="Times New Roman"/>
          <w:sz w:val="24"/>
          <w:szCs w:val="24"/>
        </w:rPr>
      </w:pPr>
      <w:r w:rsidRPr="00015787">
        <w:rPr>
          <w:rFonts w:ascii="Times New Roman" w:hAnsi="Times New Roman" w:cs="Times New Roman"/>
          <w:sz w:val="24"/>
          <w:szCs w:val="24"/>
        </w:rPr>
        <w:t>daliai bedarbių užtikrinti tvarų įdarbinimą</w:t>
      </w:r>
      <w:r w:rsidR="002B4DF5" w:rsidRPr="00015787">
        <w:rPr>
          <w:rFonts w:ascii="Times New Roman" w:hAnsi="Times New Roman" w:cs="Times New Roman"/>
          <w:sz w:val="24"/>
          <w:szCs w:val="24"/>
        </w:rPr>
        <w:t>;</w:t>
      </w:r>
    </w:p>
    <w:p w14:paraId="6FDFEB2B" w14:textId="7985DEC7" w:rsidR="00015787" w:rsidRDefault="002B4DF5" w:rsidP="001D3D29">
      <w:pPr>
        <w:pStyle w:val="Sraopastraipa"/>
        <w:numPr>
          <w:ilvl w:val="1"/>
          <w:numId w:val="2"/>
        </w:numPr>
        <w:spacing w:after="120" w:line="276" w:lineRule="auto"/>
        <w:contextualSpacing w:val="0"/>
        <w:jc w:val="both"/>
        <w:rPr>
          <w:rFonts w:ascii="Times New Roman" w:hAnsi="Times New Roman" w:cs="Times New Roman"/>
          <w:sz w:val="24"/>
          <w:szCs w:val="24"/>
        </w:rPr>
      </w:pPr>
      <w:r w:rsidRPr="00015787">
        <w:rPr>
          <w:rFonts w:ascii="Times New Roman" w:hAnsi="Times New Roman" w:cs="Times New Roman"/>
          <w:noProof/>
          <w:sz w:val="24"/>
          <w:szCs w:val="24"/>
        </w:rPr>
        <w:t>įveiklinti</w:t>
      </w:r>
      <w:r w:rsidRPr="00015787">
        <w:rPr>
          <w:rFonts w:ascii="Times New Roman" w:hAnsi="Times New Roman" w:cs="Times New Roman"/>
          <w:sz w:val="24"/>
          <w:szCs w:val="24"/>
        </w:rPr>
        <w:t xml:space="preserve"> darbo rinkai besirengiančius asmenis.  </w:t>
      </w:r>
      <w:bookmarkStart w:id="0" w:name="_Hlk124760251"/>
      <w:r w:rsidR="002534CB" w:rsidRPr="00015787">
        <w:rPr>
          <w:rFonts w:ascii="Times New Roman" w:hAnsi="Times New Roman" w:cs="Times New Roman"/>
          <w:sz w:val="24"/>
          <w:szCs w:val="24"/>
        </w:rPr>
        <w:t xml:space="preserve"> </w:t>
      </w:r>
    </w:p>
    <w:p w14:paraId="1FC0725A" w14:textId="77777777" w:rsidR="006C1903" w:rsidRDefault="006C1903" w:rsidP="006C1903">
      <w:pPr>
        <w:pStyle w:val="Sraopastraipa"/>
        <w:spacing w:after="0" w:line="240" w:lineRule="auto"/>
        <w:ind w:left="0"/>
        <w:contextualSpacing w:val="0"/>
        <w:jc w:val="both"/>
        <w:rPr>
          <w:rFonts w:ascii="Times New Roman" w:hAnsi="Times New Roman" w:cs="Times New Roman"/>
          <w:sz w:val="24"/>
          <w:szCs w:val="24"/>
        </w:rPr>
      </w:pPr>
    </w:p>
    <w:p w14:paraId="0FA51B94" w14:textId="6B3BCACC" w:rsidR="00015787" w:rsidRPr="00015787" w:rsidRDefault="00015787" w:rsidP="006C1903">
      <w:pPr>
        <w:jc w:val="center"/>
        <w:rPr>
          <w:b/>
          <w:bCs/>
          <w:szCs w:val="24"/>
        </w:rPr>
      </w:pPr>
      <w:r w:rsidRPr="00015787">
        <w:rPr>
          <w:b/>
          <w:bCs/>
          <w:szCs w:val="24"/>
        </w:rPr>
        <w:t>II SKYRIUS</w:t>
      </w:r>
    </w:p>
    <w:p w14:paraId="20520830" w14:textId="34EFBC7D" w:rsidR="00015787" w:rsidRDefault="00015787" w:rsidP="006C1903">
      <w:pPr>
        <w:pStyle w:val="Sraopastraipa"/>
        <w:spacing w:after="0" w:line="240" w:lineRule="auto"/>
        <w:ind w:left="0"/>
        <w:contextualSpacing w:val="0"/>
        <w:jc w:val="center"/>
        <w:rPr>
          <w:rFonts w:ascii="Times New Roman" w:hAnsi="Times New Roman" w:cs="Times New Roman"/>
          <w:b/>
          <w:bCs/>
          <w:sz w:val="24"/>
          <w:szCs w:val="24"/>
        </w:rPr>
      </w:pPr>
      <w:r w:rsidRPr="00015787">
        <w:rPr>
          <w:rFonts w:ascii="Times New Roman" w:hAnsi="Times New Roman" w:cs="Times New Roman"/>
          <w:b/>
          <w:bCs/>
          <w:sz w:val="24"/>
          <w:szCs w:val="24"/>
        </w:rPr>
        <w:t>BŪKLĖS ANALIZĖ</w:t>
      </w:r>
    </w:p>
    <w:p w14:paraId="6C1EE06C" w14:textId="77777777" w:rsidR="006C1903" w:rsidRPr="00015787" w:rsidRDefault="006C1903" w:rsidP="006C1903">
      <w:pPr>
        <w:pStyle w:val="Sraopastraipa"/>
        <w:spacing w:after="0" w:line="240" w:lineRule="auto"/>
        <w:ind w:left="0"/>
        <w:contextualSpacing w:val="0"/>
        <w:jc w:val="center"/>
        <w:rPr>
          <w:rFonts w:ascii="Times New Roman" w:hAnsi="Times New Roman" w:cs="Times New Roman"/>
          <w:b/>
          <w:bCs/>
          <w:sz w:val="24"/>
          <w:szCs w:val="24"/>
        </w:rPr>
      </w:pPr>
    </w:p>
    <w:bookmarkEnd w:id="0"/>
    <w:p w14:paraId="3A5FEA71" w14:textId="77777777" w:rsidR="00015787" w:rsidRPr="00015787" w:rsidRDefault="00F93FE8" w:rsidP="001D3D29">
      <w:pPr>
        <w:pStyle w:val="Sraopastraipa"/>
        <w:numPr>
          <w:ilvl w:val="0"/>
          <w:numId w:val="2"/>
        </w:numPr>
        <w:tabs>
          <w:tab w:val="left" w:pos="720"/>
        </w:tabs>
        <w:spacing w:line="276" w:lineRule="auto"/>
        <w:jc w:val="both"/>
        <w:rPr>
          <w:rFonts w:ascii="Times New Roman" w:hAnsi="Times New Roman" w:cs="Times New Roman"/>
          <w:sz w:val="28"/>
          <w:szCs w:val="28"/>
        </w:rPr>
      </w:pPr>
      <w:r w:rsidRPr="00015787">
        <w:rPr>
          <w:rFonts w:ascii="Times New Roman" w:hAnsi="Times New Roman" w:cs="Times New Roman"/>
          <w:color w:val="000000"/>
          <w:sz w:val="24"/>
          <w:szCs w:val="28"/>
          <w:lang w:eastAsia="lt-LT"/>
        </w:rPr>
        <w:t xml:space="preserve">Šakių rajono savivaldybės teritorija, viena iš penkių Marijampolės apskrities savivaldybių, yra pietvakarinėje Lietuvos dalyje, prie sienos su Kaliningrado sritimi. Rajono savivaldybės plotas – 145 337,02 ha. Tai didžiausia Marijampolės apskrities savivaldybė, kurią sudaro 3 miestai – Kudirkos Naumiestis, Gelgaudiškis, Šakiai, 8 miesteliai – Barzdai, Griškabūdis, </w:t>
      </w:r>
      <w:proofErr w:type="spellStart"/>
      <w:r w:rsidRPr="00015787">
        <w:rPr>
          <w:rFonts w:ascii="Times New Roman" w:hAnsi="Times New Roman" w:cs="Times New Roman"/>
          <w:color w:val="000000"/>
          <w:sz w:val="24"/>
          <w:szCs w:val="28"/>
          <w:lang w:eastAsia="lt-LT"/>
        </w:rPr>
        <w:t>Kriūkai</w:t>
      </w:r>
      <w:proofErr w:type="spellEnd"/>
      <w:r w:rsidRPr="00015787">
        <w:rPr>
          <w:rFonts w:ascii="Times New Roman" w:hAnsi="Times New Roman" w:cs="Times New Roman"/>
          <w:color w:val="000000"/>
          <w:sz w:val="24"/>
          <w:szCs w:val="28"/>
          <w:lang w:eastAsia="lt-LT"/>
        </w:rPr>
        <w:t>, Lekėčiai, Lukšiai, Sintautai, Žemoji Panemunė ir Žvirgždaičiai, 533 kaimai. Rajone yra 14 seniūnijų.</w:t>
      </w:r>
    </w:p>
    <w:p w14:paraId="301ABADB" w14:textId="7CA95507" w:rsidR="00F93FE8" w:rsidRPr="0099785F" w:rsidRDefault="00F93FE8" w:rsidP="001D3D29">
      <w:pPr>
        <w:pStyle w:val="Sraopastraipa"/>
        <w:numPr>
          <w:ilvl w:val="0"/>
          <w:numId w:val="2"/>
        </w:numPr>
        <w:spacing w:after="120" w:line="276" w:lineRule="auto"/>
        <w:contextualSpacing w:val="0"/>
        <w:jc w:val="both"/>
        <w:rPr>
          <w:rFonts w:ascii="Times New Roman" w:hAnsi="Times New Roman" w:cs="Times New Roman"/>
          <w:sz w:val="28"/>
          <w:szCs w:val="28"/>
        </w:rPr>
      </w:pPr>
      <w:r w:rsidRPr="00015787">
        <w:rPr>
          <w:rFonts w:ascii="Times New Roman" w:hAnsi="Times New Roman" w:cs="Times New Roman"/>
          <w:color w:val="000000"/>
          <w:sz w:val="24"/>
          <w:szCs w:val="28"/>
          <w:lang w:eastAsia="lt-LT"/>
        </w:rPr>
        <w:t xml:space="preserve">Šakių </w:t>
      </w:r>
      <w:r w:rsidR="007C5111" w:rsidRPr="00015787">
        <w:rPr>
          <w:rFonts w:ascii="Times New Roman" w:hAnsi="Times New Roman" w:cs="Times New Roman"/>
          <w:color w:val="000000"/>
          <w:sz w:val="24"/>
          <w:szCs w:val="28"/>
          <w:lang w:eastAsia="lt-LT"/>
        </w:rPr>
        <w:t xml:space="preserve">rajono </w:t>
      </w:r>
      <w:r w:rsidRPr="00015787">
        <w:rPr>
          <w:rFonts w:ascii="Times New Roman" w:hAnsi="Times New Roman" w:cs="Times New Roman"/>
          <w:color w:val="000000"/>
          <w:sz w:val="24"/>
          <w:szCs w:val="28"/>
          <w:lang w:eastAsia="lt-LT"/>
        </w:rPr>
        <w:t>savivaldybėje 202</w:t>
      </w:r>
      <w:r w:rsidR="009E1121" w:rsidRPr="00015787">
        <w:rPr>
          <w:rFonts w:ascii="Times New Roman" w:hAnsi="Times New Roman" w:cs="Times New Roman"/>
          <w:color w:val="000000"/>
          <w:sz w:val="24"/>
          <w:szCs w:val="28"/>
          <w:lang w:eastAsia="lt-LT"/>
        </w:rPr>
        <w:t>2</w:t>
      </w:r>
      <w:r w:rsidRPr="00015787">
        <w:rPr>
          <w:rFonts w:ascii="Times New Roman" w:hAnsi="Times New Roman" w:cs="Times New Roman"/>
          <w:color w:val="000000"/>
          <w:sz w:val="24"/>
          <w:szCs w:val="28"/>
          <w:lang w:eastAsia="lt-LT"/>
        </w:rPr>
        <w:t xml:space="preserve"> m. metų pradžioje gyveno 26 </w:t>
      </w:r>
      <w:r w:rsidR="009E1121" w:rsidRPr="00015787">
        <w:rPr>
          <w:rFonts w:ascii="Times New Roman" w:hAnsi="Times New Roman" w:cs="Times New Roman"/>
          <w:color w:val="000000"/>
          <w:sz w:val="24"/>
          <w:szCs w:val="28"/>
          <w:lang w:eastAsia="lt-LT"/>
        </w:rPr>
        <w:t>318</w:t>
      </w:r>
      <w:r w:rsidRPr="00015787">
        <w:rPr>
          <w:rFonts w:ascii="Times New Roman" w:hAnsi="Times New Roman" w:cs="Times New Roman"/>
          <w:color w:val="000000"/>
          <w:sz w:val="24"/>
          <w:szCs w:val="28"/>
          <w:lang w:eastAsia="lt-LT"/>
        </w:rPr>
        <w:t xml:space="preserve"> žmonės, iš jų – 3</w:t>
      </w:r>
      <w:r w:rsidR="009E1121" w:rsidRPr="00015787">
        <w:rPr>
          <w:rFonts w:ascii="Times New Roman" w:hAnsi="Times New Roman" w:cs="Times New Roman"/>
          <w:color w:val="000000"/>
          <w:sz w:val="24"/>
          <w:szCs w:val="28"/>
          <w:lang w:eastAsia="lt-LT"/>
        </w:rPr>
        <w:t>1</w:t>
      </w:r>
      <w:r w:rsidRPr="00015787">
        <w:rPr>
          <w:rFonts w:ascii="Times New Roman" w:hAnsi="Times New Roman" w:cs="Times New Roman"/>
          <w:color w:val="000000"/>
          <w:sz w:val="24"/>
          <w:szCs w:val="28"/>
          <w:lang w:eastAsia="lt-LT"/>
        </w:rPr>
        <w:t>,</w:t>
      </w:r>
      <w:r w:rsidR="009E1121" w:rsidRPr="00015787">
        <w:rPr>
          <w:rFonts w:ascii="Times New Roman" w:hAnsi="Times New Roman" w:cs="Times New Roman"/>
          <w:color w:val="000000"/>
          <w:sz w:val="24"/>
          <w:szCs w:val="28"/>
          <w:lang w:eastAsia="lt-LT"/>
        </w:rPr>
        <w:t>8</w:t>
      </w:r>
      <w:r w:rsidRPr="00015787">
        <w:rPr>
          <w:rFonts w:ascii="Times New Roman" w:hAnsi="Times New Roman" w:cs="Times New Roman"/>
          <w:color w:val="000000"/>
          <w:sz w:val="24"/>
          <w:szCs w:val="28"/>
          <w:lang w:eastAsia="lt-LT"/>
        </w:rPr>
        <w:t xml:space="preserve"> proc. mieste ir 6</w:t>
      </w:r>
      <w:r w:rsidR="009E1121" w:rsidRPr="00015787">
        <w:rPr>
          <w:rFonts w:ascii="Times New Roman" w:hAnsi="Times New Roman" w:cs="Times New Roman"/>
          <w:color w:val="000000"/>
          <w:sz w:val="24"/>
          <w:szCs w:val="28"/>
          <w:lang w:eastAsia="lt-LT"/>
        </w:rPr>
        <w:t>8</w:t>
      </w:r>
      <w:r w:rsidRPr="00015787">
        <w:rPr>
          <w:rFonts w:ascii="Times New Roman" w:hAnsi="Times New Roman" w:cs="Times New Roman"/>
          <w:color w:val="000000"/>
          <w:sz w:val="24"/>
          <w:szCs w:val="28"/>
          <w:lang w:eastAsia="lt-LT"/>
        </w:rPr>
        <w:t>,</w:t>
      </w:r>
      <w:r w:rsidR="009E1121" w:rsidRPr="00015787">
        <w:rPr>
          <w:rFonts w:ascii="Times New Roman" w:hAnsi="Times New Roman" w:cs="Times New Roman"/>
          <w:color w:val="000000"/>
          <w:sz w:val="24"/>
          <w:szCs w:val="28"/>
          <w:lang w:eastAsia="lt-LT"/>
        </w:rPr>
        <w:t>2</w:t>
      </w:r>
      <w:r w:rsidRPr="00015787">
        <w:rPr>
          <w:rFonts w:ascii="Times New Roman" w:hAnsi="Times New Roman" w:cs="Times New Roman"/>
          <w:color w:val="000000"/>
          <w:sz w:val="24"/>
          <w:szCs w:val="28"/>
          <w:lang w:eastAsia="lt-LT"/>
        </w:rPr>
        <w:t xml:space="preserve"> proc. kaime. Lietuvoje šie rodikliai tokie: miestuose gyvena 6</w:t>
      </w:r>
      <w:r w:rsidR="009E1121" w:rsidRPr="00015787">
        <w:rPr>
          <w:rFonts w:ascii="Times New Roman" w:hAnsi="Times New Roman" w:cs="Times New Roman"/>
          <w:color w:val="000000"/>
          <w:sz w:val="24"/>
          <w:szCs w:val="28"/>
          <w:lang w:eastAsia="lt-LT"/>
        </w:rPr>
        <w:t>8</w:t>
      </w:r>
      <w:r w:rsidRPr="00015787">
        <w:rPr>
          <w:rFonts w:ascii="Times New Roman" w:hAnsi="Times New Roman" w:cs="Times New Roman"/>
          <w:color w:val="000000"/>
          <w:sz w:val="24"/>
          <w:szCs w:val="28"/>
          <w:lang w:eastAsia="lt-LT"/>
        </w:rPr>
        <w:t>,</w:t>
      </w:r>
      <w:r w:rsidR="009E1121" w:rsidRPr="00015787">
        <w:rPr>
          <w:rFonts w:ascii="Times New Roman" w:hAnsi="Times New Roman" w:cs="Times New Roman"/>
          <w:color w:val="000000"/>
          <w:sz w:val="24"/>
          <w:szCs w:val="28"/>
          <w:lang w:eastAsia="lt-LT"/>
        </w:rPr>
        <w:t>6</w:t>
      </w:r>
      <w:r w:rsidRPr="00015787">
        <w:rPr>
          <w:rFonts w:ascii="Times New Roman" w:hAnsi="Times New Roman" w:cs="Times New Roman"/>
          <w:color w:val="000000"/>
          <w:sz w:val="24"/>
          <w:szCs w:val="28"/>
          <w:lang w:eastAsia="lt-LT"/>
        </w:rPr>
        <w:t xml:space="preserve"> proc. gyventojų, kaimuose – 3</w:t>
      </w:r>
      <w:r w:rsidR="009E1121" w:rsidRPr="00015787">
        <w:rPr>
          <w:rFonts w:ascii="Times New Roman" w:hAnsi="Times New Roman" w:cs="Times New Roman"/>
          <w:color w:val="000000"/>
          <w:sz w:val="24"/>
          <w:szCs w:val="28"/>
          <w:lang w:eastAsia="lt-LT"/>
        </w:rPr>
        <w:t>1</w:t>
      </w:r>
      <w:r w:rsidRPr="00015787">
        <w:rPr>
          <w:rFonts w:ascii="Times New Roman" w:hAnsi="Times New Roman" w:cs="Times New Roman"/>
          <w:color w:val="000000"/>
          <w:sz w:val="24"/>
          <w:szCs w:val="28"/>
          <w:lang w:eastAsia="lt-LT"/>
        </w:rPr>
        <w:t>,</w:t>
      </w:r>
      <w:r w:rsidR="009E1121" w:rsidRPr="00015787">
        <w:rPr>
          <w:rFonts w:ascii="Times New Roman" w:hAnsi="Times New Roman" w:cs="Times New Roman"/>
          <w:color w:val="000000"/>
          <w:sz w:val="24"/>
          <w:szCs w:val="28"/>
          <w:lang w:eastAsia="lt-LT"/>
        </w:rPr>
        <w:t>4</w:t>
      </w:r>
      <w:r w:rsidRPr="00015787">
        <w:rPr>
          <w:rFonts w:ascii="Times New Roman" w:hAnsi="Times New Roman" w:cs="Times New Roman"/>
          <w:color w:val="000000"/>
          <w:sz w:val="24"/>
          <w:szCs w:val="28"/>
          <w:lang w:eastAsia="lt-LT"/>
        </w:rPr>
        <w:t xml:space="preserve"> proc. Rajono savivaldybėje, palyginus su Lietuvos rodikliais, kaimo gyventojų procentas yra du kartus didesnis. Šakių rajono savivaldybėje gyventojų skaičius 202</w:t>
      </w:r>
      <w:r w:rsidR="0033739F" w:rsidRPr="00015787">
        <w:rPr>
          <w:rFonts w:ascii="Times New Roman" w:hAnsi="Times New Roman" w:cs="Times New Roman"/>
          <w:color w:val="000000"/>
          <w:sz w:val="24"/>
          <w:szCs w:val="28"/>
          <w:lang w:eastAsia="lt-LT"/>
        </w:rPr>
        <w:t>2</w:t>
      </w:r>
      <w:r w:rsidRPr="00015787">
        <w:rPr>
          <w:rFonts w:ascii="Times New Roman" w:hAnsi="Times New Roman" w:cs="Times New Roman"/>
          <w:color w:val="000000"/>
          <w:sz w:val="24"/>
          <w:szCs w:val="28"/>
          <w:lang w:eastAsia="lt-LT"/>
        </w:rPr>
        <w:t xml:space="preserve"> m. sumažėjo 10 proc. palyginus su 201</w:t>
      </w:r>
      <w:r w:rsidR="0033739F" w:rsidRPr="00015787">
        <w:rPr>
          <w:rFonts w:ascii="Times New Roman" w:hAnsi="Times New Roman" w:cs="Times New Roman"/>
          <w:color w:val="000000"/>
          <w:sz w:val="24"/>
          <w:szCs w:val="28"/>
          <w:lang w:eastAsia="lt-LT"/>
        </w:rPr>
        <w:t>8</w:t>
      </w:r>
      <w:r w:rsidRPr="00015787">
        <w:rPr>
          <w:rFonts w:ascii="Times New Roman" w:hAnsi="Times New Roman" w:cs="Times New Roman"/>
          <w:color w:val="000000"/>
          <w:sz w:val="24"/>
          <w:szCs w:val="28"/>
          <w:lang w:eastAsia="lt-LT"/>
        </w:rPr>
        <w:t xml:space="preserve"> m. rajono gyventojų skaičiumi, kai Lietuvoje šiuo laikotarpiu gyventojų </w:t>
      </w:r>
      <w:r w:rsidRPr="00015787">
        <w:rPr>
          <w:rFonts w:ascii="Times New Roman" w:hAnsi="Times New Roman" w:cs="Times New Roman"/>
          <w:color w:val="000000"/>
          <w:sz w:val="24"/>
          <w:szCs w:val="28"/>
          <w:lang w:eastAsia="lt-LT"/>
        </w:rPr>
        <w:lastRenderedPageBreak/>
        <w:t xml:space="preserve">sumažėjo 1,8 proc. (1 lentelė). Spartėjantis visuomenės senėjimas, didėjanti emigracija daro įtaką potencialios darbo jėgos skaičiaus mažėjimui. </w:t>
      </w:r>
    </w:p>
    <w:p w14:paraId="072FEB0D" w14:textId="77777777" w:rsidR="0099785F" w:rsidRPr="006C1903" w:rsidRDefault="0099785F" w:rsidP="006C1903">
      <w:pPr>
        <w:pStyle w:val="Sraopastraipa"/>
        <w:spacing w:after="0" w:line="240" w:lineRule="auto"/>
        <w:ind w:left="0"/>
        <w:contextualSpacing w:val="0"/>
        <w:jc w:val="both"/>
        <w:rPr>
          <w:rFonts w:ascii="Times New Roman" w:hAnsi="Times New Roman" w:cs="Times New Roman"/>
          <w:sz w:val="24"/>
          <w:szCs w:val="24"/>
        </w:rPr>
      </w:pPr>
    </w:p>
    <w:p w14:paraId="3EAB05A8" w14:textId="4354C2C6" w:rsidR="00015787" w:rsidRPr="00015787" w:rsidRDefault="00015787" w:rsidP="00015787">
      <w:pPr>
        <w:pStyle w:val="Sraopastraipa"/>
        <w:spacing w:after="0"/>
        <w:ind w:left="0"/>
        <w:jc w:val="center"/>
        <w:rPr>
          <w:rFonts w:ascii="Times New Roman" w:hAnsi="Times New Roman" w:cs="Times New Roman"/>
          <w:b/>
          <w:bCs/>
          <w:sz w:val="24"/>
          <w:szCs w:val="24"/>
        </w:rPr>
      </w:pPr>
      <w:r w:rsidRPr="00015787">
        <w:rPr>
          <w:rFonts w:ascii="Times New Roman" w:hAnsi="Times New Roman" w:cs="Times New Roman"/>
          <w:b/>
          <w:bCs/>
          <w:sz w:val="24"/>
          <w:szCs w:val="24"/>
        </w:rPr>
        <w:t>Gyventojų skaičiaus kitimas</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1403"/>
        <w:gridCol w:w="14"/>
        <w:gridCol w:w="1262"/>
        <w:gridCol w:w="155"/>
        <w:gridCol w:w="1262"/>
        <w:gridCol w:w="155"/>
        <w:gridCol w:w="1174"/>
        <w:gridCol w:w="243"/>
        <w:gridCol w:w="1258"/>
        <w:gridCol w:w="159"/>
      </w:tblGrid>
      <w:tr w:rsidR="00015787" w:rsidRPr="00FC15DC" w14:paraId="5266E766" w14:textId="77777777" w:rsidTr="001D3D29">
        <w:trPr>
          <w:gridAfter w:val="1"/>
          <w:wAfter w:w="159" w:type="dxa"/>
          <w:trHeight w:val="264"/>
        </w:trPr>
        <w:tc>
          <w:tcPr>
            <w:tcW w:w="2855" w:type="dxa"/>
            <w:tcBorders>
              <w:top w:val="nil"/>
              <w:left w:val="nil"/>
              <w:bottom w:val="single" w:sz="4" w:space="0" w:color="auto"/>
              <w:right w:val="nil"/>
            </w:tcBorders>
          </w:tcPr>
          <w:p w14:paraId="0E68E7F9" w14:textId="77777777" w:rsidR="00015787" w:rsidRPr="00D71289" w:rsidRDefault="00015787" w:rsidP="00EF5389">
            <w:pPr>
              <w:tabs>
                <w:tab w:val="left" w:pos="720"/>
              </w:tabs>
              <w:autoSpaceDE w:val="0"/>
              <w:autoSpaceDN w:val="0"/>
              <w:adjustRightInd w:val="0"/>
              <w:jc w:val="center"/>
              <w:rPr>
                <w:b/>
                <w:color w:val="000000"/>
                <w:sz w:val="20"/>
                <w:lang w:eastAsia="lt-LT"/>
              </w:rPr>
            </w:pPr>
          </w:p>
        </w:tc>
        <w:tc>
          <w:tcPr>
            <w:tcW w:w="1403" w:type="dxa"/>
            <w:tcBorders>
              <w:top w:val="nil"/>
              <w:left w:val="nil"/>
              <w:bottom w:val="single" w:sz="4" w:space="0" w:color="auto"/>
              <w:right w:val="nil"/>
            </w:tcBorders>
          </w:tcPr>
          <w:p w14:paraId="6997EE68" w14:textId="77777777" w:rsidR="00015787" w:rsidRPr="00D71289" w:rsidRDefault="00015787" w:rsidP="00EF5389">
            <w:pPr>
              <w:tabs>
                <w:tab w:val="left" w:pos="720"/>
              </w:tabs>
              <w:autoSpaceDE w:val="0"/>
              <w:autoSpaceDN w:val="0"/>
              <w:adjustRightInd w:val="0"/>
              <w:jc w:val="center"/>
              <w:rPr>
                <w:b/>
                <w:color w:val="000000"/>
                <w:sz w:val="20"/>
                <w:lang w:eastAsia="lt-LT"/>
              </w:rPr>
            </w:pPr>
          </w:p>
        </w:tc>
        <w:tc>
          <w:tcPr>
            <w:tcW w:w="1276" w:type="dxa"/>
            <w:gridSpan w:val="2"/>
            <w:tcBorders>
              <w:top w:val="nil"/>
              <w:left w:val="nil"/>
              <w:bottom w:val="single" w:sz="4" w:space="0" w:color="auto"/>
              <w:right w:val="nil"/>
            </w:tcBorders>
          </w:tcPr>
          <w:p w14:paraId="04A2073B" w14:textId="77777777" w:rsidR="00015787" w:rsidRPr="00D71289" w:rsidRDefault="00015787" w:rsidP="00EF5389">
            <w:pPr>
              <w:tabs>
                <w:tab w:val="left" w:pos="720"/>
              </w:tabs>
              <w:autoSpaceDE w:val="0"/>
              <w:autoSpaceDN w:val="0"/>
              <w:adjustRightInd w:val="0"/>
              <w:jc w:val="center"/>
              <w:rPr>
                <w:b/>
                <w:color w:val="000000"/>
                <w:sz w:val="20"/>
                <w:lang w:eastAsia="lt-LT"/>
              </w:rPr>
            </w:pPr>
          </w:p>
        </w:tc>
        <w:tc>
          <w:tcPr>
            <w:tcW w:w="1417" w:type="dxa"/>
            <w:gridSpan w:val="2"/>
            <w:tcBorders>
              <w:top w:val="nil"/>
              <w:left w:val="nil"/>
              <w:bottom w:val="single" w:sz="4" w:space="0" w:color="auto"/>
              <w:right w:val="nil"/>
            </w:tcBorders>
          </w:tcPr>
          <w:p w14:paraId="56FC0C64" w14:textId="77777777" w:rsidR="00015787" w:rsidRPr="00D71289" w:rsidRDefault="00015787" w:rsidP="00EF5389">
            <w:pPr>
              <w:tabs>
                <w:tab w:val="left" w:pos="720"/>
              </w:tabs>
              <w:autoSpaceDE w:val="0"/>
              <w:autoSpaceDN w:val="0"/>
              <w:adjustRightInd w:val="0"/>
              <w:jc w:val="center"/>
              <w:rPr>
                <w:b/>
                <w:color w:val="000000"/>
                <w:sz w:val="20"/>
                <w:lang w:eastAsia="lt-LT"/>
              </w:rPr>
            </w:pPr>
          </w:p>
        </w:tc>
        <w:tc>
          <w:tcPr>
            <w:tcW w:w="1329" w:type="dxa"/>
            <w:gridSpan w:val="2"/>
            <w:tcBorders>
              <w:top w:val="nil"/>
              <w:left w:val="nil"/>
              <w:bottom w:val="single" w:sz="4" w:space="0" w:color="auto"/>
              <w:right w:val="nil"/>
            </w:tcBorders>
          </w:tcPr>
          <w:p w14:paraId="1E744DBE" w14:textId="77777777" w:rsidR="00015787" w:rsidRPr="00D71289" w:rsidRDefault="00015787" w:rsidP="00EF5389">
            <w:pPr>
              <w:tabs>
                <w:tab w:val="left" w:pos="720"/>
              </w:tabs>
              <w:autoSpaceDE w:val="0"/>
              <w:autoSpaceDN w:val="0"/>
              <w:adjustRightInd w:val="0"/>
              <w:jc w:val="center"/>
              <w:rPr>
                <w:b/>
                <w:color w:val="000000"/>
                <w:sz w:val="20"/>
                <w:lang w:eastAsia="lt-LT"/>
              </w:rPr>
            </w:pPr>
          </w:p>
        </w:tc>
        <w:tc>
          <w:tcPr>
            <w:tcW w:w="1501" w:type="dxa"/>
            <w:gridSpan w:val="2"/>
            <w:tcBorders>
              <w:top w:val="nil"/>
              <w:left w:val="nil"/>
              <w:bottom w:val="single" w:sz="4" w:space="0" w:color="auto"/>
              <w:right w:val="nil"/>
            </w:tcBorders>
            <w:vAlign w:val="bottom"/>
          </w:tcPr>
          <w:p w14:paraId="6ED73DB3" w14:textId="09244770" w:rsidR="00015787" w:rsidRPr="00FC15DC" w:rsidRDefault="001D3D29" w:rsidP="00EF5389">
            <w:pPr>
              <w:tabs>
                <w:tab w:val="left" w:pos="720"/>
              </w:tabs>
              <w:autoSpaceDE w:val="0"/>
              <w:autoSpaceDN w:val="0"/>
              <w:adjustRightInd w:val="0"/>
              <w:jc w:val="center"/>
              <w:rPr>
                <w:b/>
                <w:color w:val="000000"/>
                <w:szCs w:val="24"/>
                <w:lang w:eastAsia="lt-LT"/>
              </w:rPr>
            </w:pPr>
            <w:r>
              <w:rPr>
                <w:color w:val="000000"/>
                <w:sz w:val="20"/>
                <w:lang w:eastAsia="lt-LT"/>
              </w:rPr>
              <w:t xml:space="preserve">      </w:t>
            </w:r>
            <w:r w:rsidR="00015787" w:rsidRPr="00015787">
              <w:rPr>
                <w:color w:val="000000"/>
                <w:sz w:val="20"/>
                <w:lang w:eastAsia="lt-LT"/>
              </w:rPr>
              <w:t>1</w:t>
            </w:r>
            <w:r w:rsidR="00015787" w:rsidRPr="00015787">
              <w:rPr>
                <w:b/>
                <w:color w:val="000000"/>
                <w:sz w:val="20"/>
                <w:lang w:eastAsia="lt-LT"/>
              </w:rPr>
              <w:t xml:space="preserve"> </w:t>
            </w:r>
            <w:r w:rsidR="00015787" w:rsidRPr="00015787">
              <w:rPr>
                <w:color w:val="000000"/>
                <w:sz w:val="20"/>
                <w:lang w:eastAsia="lt-LT"/>
              </w:rPr>
              <w:t>lentelė</w:t>
            </w:r>
          </w:p>
        </w:tc>
      </w:tr>
      <w:tr w:rsidR="00015787" w:rsidRPr="00FC15DC" w14:paraId="6CC80AC6" w14:textId="77777777" w:rsidTr="00D71289">
        <w:trPr>
          <w:trHeight w:val="255"/>
        </w:trPr>
        <w:tc>
          <w:tcPr>
            <w:tcW w:w="2855" w:type="dxa"/>
            <w:tcBorders>
              <w:top w:val="single" w:sz="4" w:space="0" w:color="auto"/>
              <w:left w:val="single" w:sz="4" w:space="0" w:color="auto"/>
              <w:bottom w:val="single" w:sz="4" w:space="0" w:color="auto"/>
              <w:right w:val="single" w:sz="4" w:space="0" w:color="auto"/>
            </w:tcBorders>
          </w:tcPr>
          <w:p w14:paraId="50C81922" w14:textId="77777777" w:rsidR="00015787" w:rsidRPr="00FC15DC" w:rsidRDefault="00015787" w:rsidP="00EF5389">
            <w:pPr>
              <w:tabs>
                <w:tab w:val="left" w:pos="720"/>
              </w:tabs>
              <w:autoSpaceDE w:val="0"/>
              <w:autoSpaceDN w:val="0"/>
              <w:adjustRightInd w:val="0"/>
              <w:jc w:val="center"/>
              <w:rPr>
                <w:b/>
                <w:color w:val="000000"/>
                <w:szCs w:val="24"/>
                <w:lang w:eastAsia="lt-LT"/>
              </w:rPr>
            </w:pPr>
            <w:r w:rsidRPr="00FC15DC">
              <w:rPr>
                <w:b/>
                <w:color w:val="000000"/>
                <w:szCs w:val="24"/>
                <w:lang w:eastAsia="lt-LT"/>
              </w:rPr>
              <w:t>Teritorija</w:t>
            </w:r>
          </w:p>
        </w:tc>
        <w:tc>
          <w:tcPr>
            <w:tcW w:w="1417" w:type="dxa"/>
            <w:gridSpan w:val="2"/>
            <w:tcBorders>
              <w:top w:val="single" w:sz="4" w:space="0" w:color="auto"/>
              <w:left w:val="single" w:sz="4" w:space="0" w:color="auto"/>
              <w:bottom w:val="single" w:sz="4" w:space="0" w:color="auto"/>
              <w:right w:val="single" w:sz="4" w:space="0" w:color="auto"/>
            </w:tcBorders>
          </w:tcPr>
          <w:p w14:paraId="27790877" w14:textId="77777777" w:rsidR="00015787" w:rsidRPr="00FC15DC" w:rsidRDefault="00015787" w:rsidP="00EF5389">
            <w:pPr>
              <w:tabs>
                <w:tab w:val="left" w:pos="720"/>
              </w:tabs>
              <w:autoSpaceDE w:val="0"/>
              <w:autoSpaceDN w:val="0"/>
              <w:adjustRightInd w:val="0"/>
              <w:jc w:val="center"/>
              <w:rPr>
                <w:b/>
                <w:color w:val="000000"/>
                <w:szCs w:val="24"/>
                <w:lang w:eastAsia="lt-LT"/>
              </w:rPr>
            </w:pPr>
            <w:r w:rsidRPr="00FC15DC">
              <w:rPr>
                <w:b/>
                <w:color w:val="000000"/>
                <w:szCs w:val="24"/>
                <w:lang w:eastAsia="lt-LT"/>
              </w:rPr>
              <w:t>201</w:t>
            </w:r>
            <w:r>
              <w:rPr>
                <w:b/>
                <w:color w:val="000000"/>
                <w:szCs w:val="24"/>
                <w:lang w:eastAsia="lt-LT"/>
              </w:rPr>
              <w:t>8</w:t>
            </w:r>
            <w:r w:rsidRPr="00FC15DC">
              <w:rPr>
                <w:b/>
                <w:color w:val="000000"/>
                <w:szCs w:val="24"/>
                <w:lang w:eastAsia="lt-LT"/>
              </w:rPr>
              <w:t xml:space="preserve"> m. </w:t>
            </w:r>
          </w:p>
        </w:tc>
        <w:tc>
          <w:tcPr>
            <w:tcW w:w="1417" w:type="dxa"/>
            <w:gridSpan w:val="2"/>
            <w:tcBorders>
              <w:top w:val="single" w:sz="4" w:space="0" w:color="auto"/>
              <w:left w:val="single" w:sz="4" w:space="0" w:color="auto"/>
              <w:bottom w:val="single" w:sz="4" w:space="0" w:color="auto"/>
              <w:right w:val="single" w:sz="4" w:space="0" w:color="auto"/>
            </w:tcBorders>
          </w:tcPr>
          <w:p w14:paraId="69469246" w14:textId="77777777" w:rsidR="00015787" w:rsidRPr="00FC15DC" w:rsidRDefault="00015787" w:rsidP="00EF5389">
            <w:pPr>
              <w:tabs>
                <w:tab w:val="left" w:pos="720"/>
              </w:tabs>
              <w:autoSpaceDE w:val="0"/>
              <w:autoSpaceDN w:val="0"/>
              <w:adjustRightInd w:val="0"/>
              <w:jc w:val="center"/>
              <w:rPr>
                <w:b/>
                <w:color w:val="000000"/>
                <w:szCs w:val="24"/>
                <w:lang w:eastAsia="lt-LT"/>
              </w:rPr>
            </w:pPr>
            <w:r w:rsidRPr="00FC15DC">
              <w:rPr>
                <w:b/>
                <w:color w:val="000000"/>
                <w:szCs w:val="24"/>
                <w:lang w:eastAsia="lt-LT"/>
              </w:rPr>
              <w:t>201</w:t>
            </w:r>
            <w:r>
              <w:rPr>
                <w:b/>
                <w:color w:val="000000"/>
                <w:szCs w:val="24"/>
                <w:lang w:eastAsia="lt-LT"/>
              </w:rPr>
              <w:t>9</w:t>
            </w:r>
            <w:r w:rsidRPr="00FC15DC">
              <w:rPr>
                <w:b/>
                <w:color w:val="000000"/>
                <w:szCs w:val="24"/>
                <w:lang w:eastAsia="lt-LT"/>
              </w:rPr>
              <w:t xml:space="preserve"> m. </w:t>
            </w:r>
          </w:p>
        </w:tc>
        <w:tc>
          <w:tcPr>
            <w:tcW w:w="1417" w:type="dxa"/>
            <w:gridSpan w:val="2"/>
            <w:tcBorders>
              <w:top w:val="single" w:sz="4" w:space="0" w:color="auto"/>
              <w:left w:val="single" w:sz="4" w:space="0" w:color="auto"/>
              <w:bottom w:val="single" w:sz="4" w:space="0" w:color="auto"/>
              <w:right w:val="single" w:sz="4" w:space="0" w:color="auto"/>
            </w:tcBorders>
          </w:tcPr>
          <w:p w14:paraId="5366677D" w14:textId="77777777" w:rsidR="00015787" w:rsidRPr="00FC15DC" w:rsidRDefault="00015787" w:rsidP="00EF5389">
            <w:pPr>
              <w:tabs>
                <w:tab w:val="left" w:pos="720"/>
              </w:tabs>
              <w:autoSpaceDE w:val="0"/>
              <w:autoSpaceDN w:val="0"/>
              <w:adjustRightInd w:val="0"/>
              <w:jc w:val="center"/>
              <w:rPr>
                <w:b/>
                <w:color w:val="000000"/>
                <w:szCs w:val="24"/>
                <w:lang w:eastAsia="lt-LT"/>
              </w:rPr>
            </w:pPr>
            <w:r w:rsidRPr="00FC15DC">
              <w:rPr>
                <w:b/>
                <w:color w:val="000000"/>
                <w:szCs w:val="24"/>
                <w:lang w:eastAsia="lt-LT"/>
              </w:rPr>
              <w:t>20</w:t>
            </w:r>
            <w:r>
              <w:rPr>
                <w:b/>
                <w:color w:val="000000"/>
                <w:szCs w:val="24"/>
                <w:lang w:eastAsia="lt-LT"/>
              </w:rPr>
              <w:t>20</w:t>
            </w:r>
            <w:r w:rsidRPr="00FC15DC">
              <w:rPr>
                <w:b/>
                <w:color w:val="000000"/>
                <w:szCs w:val="24"/>
                <w:lang w:eastAsia="lt-LT"/>
              </w:rPr>
              <w:t xml:space="preserve"> m.</w:t>
            </w:r>
          </w:p>
        </w:tc>
        <w:tc>
          <w:tcPr>
            <w:tcW w:w="1417" w:type="dxa"/>
            <w:gridSpan w:val="2"/>
            <w:tcBorders>
              <w:top w:val="single" w:sz="4" w:space="0" w:color="auto"/>
              <w:left w:val="single" w:sz="4" w:space="0" w:color="auto"/>
              <w:bottom w:val="single" w:sz="4" w:space="0" w:color="auto"/>
              <w:right w:val="single" w:sz="4" w:space="0" w:color="auto"/>
            </w:tcBorders>
          </w:tcPr>
          <w:p w14:paraId="1A9CFB02" w14:textId="77777777" w:rsidR="00015787" w:rsidRPr="00FC15DC" w:rsidRDefault="00015787" w:rsidP="00EF5389">
            <w:pPr>
              <w:tabs>
                <w:tab w:val="left" w:pos="720"/>
              </w:tabs>
              <w:autoSpaceDE w:val="0"/>
              <w:autoSpaceDN w:val="0"/>
              <w:adjustRightInd w:val="0"/>
              <w:jc w:val="center"/>
              <w:rPr>
                <w:b/>
                <w:color w:val="000000"/>
                <w:szCs w:val="24"/>
                <w:lang w:eastAsia="lt-LT"/>
              </w:rPr>
            </w:pPr>
            <w:r>
              <w:rPr>
                <w:b/>
                <w:color w:val="000000"/>
                <w:szCs w:val="24"/>
                <w:lang w:eastAsia="lt-LT"/>
              </w:rPr>
              <w:t>2021 m.</w:t>
            </w:r>
          </w:p>
        </w:tc>
        <w:tc>
          <w:tcPr>
            <w:tcW w:w="1417" w:type="dxa"/>
            <w:gridSpan w:val="2"/>
            <w:tcBorders>
              <w:top w:val="single" w:sz="4" w:space="0" w:color="auto"/>
              <w:left w:val="single" w:sz="4" w:space="0" w:color="auto"/>
              <w:bottom w:val="single" w:sz="4" w:space="0" w:color="auto"/>
              <w:right w:val="single" w:sz="4" w:space="0" w:color="auto"/>
            </w:tcBorders>
          </w:tcPr>
          <w:p w14:paraId="135631FA" w14:textId="77777777" w:rsidR="00015787" w:rsidRPr="00FC15DC" w:rsidRDefault="00015787" w:rsidP="00EF5389">
            <w:pPr>
              <w:tabs>
                <w:tab w:val="left" w:pos="720"/>
              </w:tabs>
              <w:autoSpaceDE w:val="0"/>
              <w:autoSpaceDN w:val="0"/>
              <w:adjustRightInd w:val="0"/>
              <w:jc w:val="center"/>
              <w:rPr>
                <w:b/>
                <w:color w:val="000000"/>
                <w:szCs w:val="24"/>
                <w:lang w:eastAsia="lt-LT"/>
              </w:rPr>
            </w:pPr>
            <w:r w:rsidRPr="00FC15DC">
              <w:rPr>
                <w:b/>
                <w:color w:val="000000"/>
                <w:szCs w:val="24"/>
                <w:lang w:eastAsia="lt-LT"/>
              </w:rPr>
              <w:t>202</w:t>
            </w:r>
            <w:r>
              <w:rPr>
                <w:b/>
                <w:color w:val="000000"/>
                <w:szCs w:val="24"/>
                <w:lang w:eastAsia="lt-LT"/>
              </w:rPr>
              <w:t>2</w:t>
            </w:r>
            <w:r w:rsidRPr="00FC15DC">
              <w:rPr>
                <w:b/>
                <w:color w:val="000000"/>
                <w:szCs w:val="24"/>
                <w:lang w:eastAsia="lt-LT"/>
              </w:rPr>
              <w:t xml:space="preserve"> m.</w:t>
            </w:r>
          </w:p>
        </w:tc>
      </w:tr>
      <w:tr w:rsidR="00015787" w:rsidRPr="008C1A3A" w14:paraId="08A67A5B" w14:textId="77777777" w:rsidTr="00D71289">
        <w:trPr>
          <w:trHeight w:val="264"/>
        </w:trPr>
        <w:tc>
          <w:tcPr>
            <w:tcW w:w="2855" w:type="dxa"/>
            <w:tcBorders>
              <w:top w:val="single" w:sz="4" w:space="0" w:color="auto"/>
              <w:left w:val="single" w:sz="4" w:space="0" w:color="auto"/>
              <w:bottom w:val="single" w:sz="4" w:space="0" w:color="auto"/>
              <w:right w:val="single" w:sz="4" w:space="0" w:color="auto"/>
            </w:tcBorders>
          </w:tcPr>
          <w:p w14:paraId="51524EA8" w14:textId="77777777" w:rsidR="00015787" w:rsidRPr="008C1A3A" w:rsidRDefault="00015787" w:rsidP="00EF5389">
            <w:pPr>
              <w:tabs>
                <w:tab w:val="left" w:pos="720"/>
              </w:tabs>
              <w:autoSpaceDE w:val="0"/>
              <w:autoSpaceDN w:val="0"/>
              <w:adjustRightInd w:val="0"/>
              <w:jc w:val="both"/>
              <w:rPr>
                <w:color w:val="000000"/>
                <w:szCs w:val="24"/>
                <w:lang w:eastAsia="lt-LT"/>
              </w:rPr>
            </w:pPr>
            <w:r w:rsidRPr="008C1A3A">
              <w:rPr>
                <w:color w:val="000000"/>
                <w:szCs w:val="24"/>
                <w:lang w:eastAsia="lt-LT"/>
              </w:rPr>
              <w:t xml:space="preserve">Šakių raj. savivaldybė </w:t>
            </w:r>
          </w:p>
        </w:tc>
        <w:tc>
          <w:tcPr>
            <w:tcW w:w="1417" w:type="dxa"/>
            <w:gridSpan w:val="2"/>
            <w:tcBorders>
              <w:top w:val="single" w:sz="4" w:space="0" w:color="auto"/>
              <w:left w:val="single" w:sz="4" w:space="0" w:color="auto"/>
              <w:bottom w:val="single" w:sz="4" w:space="0" w:color="auto"/>
              <w:right w:val="single" w:sz="4" w:space="0" w:color="auto"/>
            </w:tcBorders>
          </w:tcPr>
          <w:p w14:paraId="5DA05F44" w14:textId="794A2BE8" w:rsidR="00015787" w:rsidRPr="008C1A3A" w:rsidRDefault="00015787" w:rsidP="00EF5389">
            <w:pPr>
              <w:tabs>
                <w:tab w:val="left" w:pos="720"/>
              </w:tabs>
              <w:autoSpaceDE w:val="0"/>
              <w:autoSpaceDN w:val="0"/>
              <w:adjustRightInd w:val="0"/>
              <w:jc w:val="center"/>
              <w:rPr>
                <w:color w:val="000000"/>
                <w:szCs w:val="24"/>
                <w:lang w:eastAsia="lt-LT"/>
              </w:rPr>
            </w:pPr>
            <w:r w:rsidRPr="008C1A3A">
              <w:rPr>
                <w:color w:val="000000"/>
                <w:szCs w:val="24"/>
                <w:lang w:eastAsia="lt-LT"/>
              </w:rPr>
              <w:t>28</w:t>
            </w:r>
            <w:r>
              <w:rPr>
                <w:color w:val="000000"/>
                <w:szCs w:val="24"/>
                <w:lang w:eastAsia="lt-LT"/>
              </w:rPr>
              <w:t xml:space="preserve"> 0</w:t>
            </w:r>
            <w:r w:rsidRPr="008C1A3A">
              <w:rPr>
                <w:color w:val="000000"/>
                <w:szCs w:val="24"/>
                <w:lang w:eastAsia="lt-LT"/>
              </w:rPr>
              <w:t>3</w:t>
            </w:r>
            <w:r>
              <w:rPr>
                <w:color w:val="000000"/>
                <w:szCs w:val="24"/>
                <w:lang w:eastAsia="lt-LT"/>
              </w:rPr>
              <w:t>9</w:t>
            </w:r>
          </w:p>
        </w:tc>
        <w:tc>
          <w:tcPr>
            <w:tcW w:w="1417" w:type="dxa"/>
            <w:gridSpan w:val="2"/>
            <w:tcBorders>
              <w:top w:val="single" w:sz="4" w:space="0" w:color="auto"/>
              <w:left w:val="single" w:sz="4" w:space="0" w:color="auto"/>
              <w:bottom w:val="single" w:sz="4" w:space="0" w:color="auto"/>
              <w:right w:val="single" w:sz="4" w:space="0" w:color="auto"/>
            </w:tcBorders>
          </w:tcPr>
          <w:p w14:paraId="6C73A48B" w14:textId="2D836BBA" w:rsidR="00015787" w:rsidRPr="008C1A3A"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27 341</w:t>
            </w:r>
          </w:p>
        </w:tc>
        <w:tc>
          <w:tcPr>
            <w:tcW w:w="1417" w:type="dxa"/>
            <w:gridSpan w:val="2"/>
            <w:tcBorders>
              <w:top w:val="single" w:sz="4" w:space="0" w:color="auto"/>
              <w:left w:val="single" w:sz="4" w:space="0" w:color="auto"/>
              <w:bottom w:val="single" w:sz="4" w:space="0" w:color="auto"/>
              <w:right w:val="single" w:sz="4" w:space="0" w:color="auto"/>
            </w:tcBorders>
          </w:tcPr>
          <w:p w14:paraId="2B7C5777" w14:textId="25C88F92"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26 707</w:t>
            </w:r>
          </w:p>
        </w:tc>
        <w:tc>
          <w:tcPr>
            <w:tcW w:w="1417" w:type="dxa"/>
            <w:gridSpan w:val="2"/>
            <w:tcBorders>
              <w:top w:val="single" w:sz="4" w:space="0" w:color="auto"/>
              <w:left w:val="single" w:sz="4" w:space="0" w:color="auto"/>
              <w:bottom w:val="single" w:sz="4" w:space="0" w:color="auto"/>
              <w:right w:val="single" w:sz="4" w:space="0" w:color="auto"/>
            </w:tcBorders>
          </w:tcPr>
          <w:p w14:paraId="5C344A85" w14:textId="1A389514"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26 931</w:t>
            </w:r>
          </w:p>
        </w:tc>
        <w:tc>
          <w:tcPr>
            <w:tcW w:w="1417" w:type="dxa"/>
            <w:gridSpan w:val="2"/>
            <w:tcBorders>
              <w:top w:val="single" w:sz="4" w:space="0" w:color="auto"/>
              <w:left w:val="single" w:sz="4" w:space="0" w:color="auto"/>
              <w:bottom w:val="single" w:sz="4" w:space="0" w:color="auto"/>
              <w:right w:val="single" w:sz="4" w:space="0" w:color="auto"/>
            </w:tcBorders>
          </w:tcPr>
          <w:p w14:paraId="5D1BA56F" w14:textId="07BBED39"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26 318</w:t>
            </w:r>
          </w:p>
        </w:tc>
      </w:tr>
      <w:tr w:rsidR="00015787" w:rsidRPr="008C1A3A" w14:paraId="5BAED1AF" w14:textId="77777777" w:rsidTr="00D71289">
        <w:trPr>
          <w:trHeight w:val="255"/>
        </w:trPr>
        <w:tc>
          <w:tcPr>
            <w:tcW w:w="2855" w:type="dxa"/>
            <w:tcBorders>
              <w:top w:val="single" w:sz="4" w:space="0" w:color="auto"/>
              <w:left w:val="single" w:sz="4" w:space="0" w:color="auto"/>
              <w:bottom w:val="single" w:sz="4" w:space="0" w:color="auto"/>
              <w:right w:val="single" w:sz="4" w:space="0" w:color="auto"/>
            </w:tcBorders>
          </w:tcPr>
          <w:p w14:paraId="75B09F2A" w14:textId="77777777" w:rsidR="00015787" w:rsidRPr="008C1A3A" w:rsidRDefault="00015787" w:rsidP="00EF5389">
            <w:pPr>
              <w:tabs>
                <w:tab w:val="left" w:pos="720"/>
              </w:tabs>
              <w:autoSpaceDE w:val="0"/>
              <w:autoSpaceDN w:val="0"/>
              <w:adjustRightInd w:val="0"/>
              <w:jc w:val="both"/>
              <w:rPr>
                <w:color w:val="000000"/>
                <w:szCs w:val="24"/>
                <w:lang w:eastAsia="lt-LT"/>
              </w:rPr>
            </w:pPr>
            <w:r w:rsidRPr="008C1A3A">
              <w:rPr>
                <w:color w:val="000000"/>
                <w:szCs w:val="24"/>
                <w:lang w:eastAsia="lt-LT"/>
              </w:rPr>
              <w:t xml:space="preserve">Marijampolės apskritis </w:t>
            </w:r>
          </w:p>
        </w:tc>
        <w:tc>
          <w:tcPr>
            <w:tcW w:w="1417" w:type="dxa"/>
            <w:gridSpan w:val="2"/>
            <w:tcBorders>
              <w:top w:val="single" w:sz="4" w:space="0" w:color="auto"/>
              <w:left w:val="single" w:sz="4" w:space="0" w:color="auto"/>
              <w:bottom w:val="single" w:sz="4" w:space="0" w:color="auto"/>
              <w:right w:val="single" w:sz="4" w:space="0" w:color="auto"/>
            </w:tcBorders>
          </w:tcPr>
          <w:p w14:paraId="13D7119C" w14:textId="4BFF8745" w:rsidR="00015787" w:rsidRPr="008C1A3A" w:rsidRDefault="00015787" w:rsidP="00EF5389">
            <w:pPr>
              <w:tabs>
                <w:tab w:val="left" w:pos="720"/>
              </w:tabs>
              <w:autoSpaceDE w:val="0"/>
              <w:autoSpaceDN w:val="0"/>
              <w:adjustRightInd w:val="0"/>
              <w:jc w:val="center"/>
              <w:rPr>
                <w:color w:val="000000"/>
                <w:szCs w:val="24"/>
                <w:lang w:eastAsia="lt-LT"/>
              </w:rPr>
            </w:pPr>
            <w:r w:rsidRPr="008C1A3A">
              <w:rPr>
                <w:color w:val="000000"/>
                <w:szCs w:val="24"/>
                <w:lang w:eastAsia="lt-LT"/>
              </w:rPr>
              <w:t>14</w:t>
            </w:r>
            <w:r>
              <w:rPr>
                <w:color w:val="000000"/>
                <w:szCs w:val="24"/>
                <w:lang w:eastAsia="lt-LT"/>
              </w:rPr>
              <w:t>1</w:t>
            </w:r>
            <w:r w:rsidR="00D71289">
              <w:rPr>
                <w:color w:val="000000"/>
                <w:szCs w:val="24"/>
                <w:lang w:eastAsia="lt-LT"/>
              </w:rPr>
              <w:t xml:space="preserve"> </w:t>
            </w:r>
            <w:r>
              <w:rPr>
                <w:color w:val="000000"/>
                <w:szCs w:val="24"/>
                <w:lang w:eastAsia="lt-LT"/>
              </w:rPr>
              <w:t>287</w:t>
            </w:r>
          </w:p>
        </w:tc>
        <w:tc>
          <w:tcPr>
            <w:tcW w:w="1417" w:type="dxa"/>
            <w:gridSpan w:val="2"/>
            <w:tcBorders>
              <w:top w:val="single" w:sz="4" w:space="0" w:color="auto"/>
              <w:left w:val="single" w:sz="4" w:space="0" w:color="auto"/>
              <w:bottom w:val="single" w:sz="4" w:space="0" w:color="auto"/>
              <w:right w:val="single" w:sz="4" w:space="0" w:color="auto"/>
            </w:tcBorders>
          </w:tcPr>
          <w:p w14:paraId="3CCB512F" w14:textId="24F54845" w:rsidR="00015787" w:rsidRPr="008C1A3A"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138</w:t>
            </w:r>
            <w:r w:rsidR="00D71289">
              <w:rPr>
                <w:color w:val="000000"/>
                <w:szCs w:val="24"/>
                <w:lang w:eastAsia="lt-LT"/>
              </w:rPr>
              <w:t xml:space="preserve"> </w:t>
            </w:r>
            <w:r>
              <w:rPr>
                <w:color w:val="000000"/>
                <w:szCs w:val="24"/>
                <w:lang w:eastAsia="lt-LT"/>
              </w:rPr>
              <w:t>678</w:t>
            </w:r>
          </w:p>
        </w:tc>
        <w:tc>
          <w:tcPr>
            <w:tcW w:w="1417" w:type="dxa"/>
            <w:gridSpan w:val="2"/>
            <w:tcBorders>
              <w:top w:val="single" w:sz="4" w:space="0" w:color="auto"/>
              <w:left w:val="single" w:sz="4" w:space="0" w:color="auto"/>
              <w:bottom w:val="single" w:sz="4" w:space="0" w:color="auto"/>
              <w:right w:val="single" w:sz="4" w:space="0" w:color="auto"/>
            </w:tcBorders>
          </w:tcPr>
          <w:p w14:paraId="5EF644CD" w14:textId="70E24F9D"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136</w:t>
            </w:r>
            <w:r w:rsidR="00D71289">
              <w:rPr>
                <w:color w:val="000000"/>
                <w:szCs w:val="24"/>
                <w:lang w:eastAsia="lt-LT"/>
              </w:rPr>
              <w:t xml:space="preserve"> </w:t>
            </w:r>
            <w:r>
              <w:rPr>
                <w:color w:val="000000"/>
                <w:szCs w:val="24"/>
                <w:lang w:eastAsia="lt-LT"/>
              </w:rPr>
              <w:t>671</w:t>
            </w:r>
          </w:p>
        </w:tc>
        <w:tc>
          <w:tcPr>
            <w:tcW w:w="1417" w:type="dxa"/>
            <w:gridSpan w:val="2"/>
            <w:tcBorders>
              <w:top w:val="single" w:sz="4" w:space="0" w:color="auto"/>
              <w:left w:val="single" w:sz="4" w:space="0" w:color="auto"/>
              <w:bottom w:val="single" w:sz="4" w:space="0" w:color="auto"/>
              <w:right w:val="single" w:sz="4" w:space="0" w:color="auto"/>
            </w:tcBorders>
          </w:tcPr>
          <w:p w14:paraId="28BA4650" w14:textId="35151DFE"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138</w:t>
            </w:r>
            <w:r w:rsidR="00D71289">
              <w:rPr>
                <w:color w:val="000000"/>
                <w:szCs w:val="24"/>
                <w:lang w:eastAsia="lt-LT"/>
              </w:rPr>
              <w:t xml:space="preserve"> </w:t>
            </w:r>
            <w:r>
              <w:rPr>
                <w:color w:val="000000"/>
                <w:szCs w:val="24"/>
                <w:lang w:eastAsia="lt-LT"/>
              </w:rPr>
              <w:t>292</w:t>
            </w:r>
          </w:p>
        </w:tc>
        <w:tc>
          <w:tcPr>
            <w:tcW w:w="1417" w:type="dxa"/>
            <w:gridSpan w:val="2"/>
            <w:tcBorders>
              <w:top w:val="single" w:sz="4" w:space="0" w:color="auto"/>
              <w:left w:val="single" w:sz="4" w:space="0" w:color="auto"/>
              <w:bottom w:val="single" w:sz="4" w:space="0" w:color="auto"/>
              <w:right w:val="single" w:sz="4" w:space="0" w:color="auto"/>
            </w:tcBorders>
          </w:tcPr>
          <w:p w14:paraId="0D283CBD" w14:textId="062C58BE"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136</w:t>
            </w:r>
            <w:r w:rsidR="00D71289">
              <w:rPr>
                <w:color w:val="000000"/>
                <w:szCs w:val="24"/>
                <w:lang w:eastAsia="lt-LT"/>
              </w:rPr>
              <w:t xml:space="preserve"> </w:t>
            </w:r>
            <w:r>
              <w:rPr>
                <w:color w:val="000000"/>
                <w:szCs w:val="24"/>
                <w:lang w:eastAsia="lt-LT"/>
              </w:rPr>
              <w:t>429</w:t>
            </w:r>
          </w:p>
        </w:tc>
      </w:tr>
      <w:tr w:rsidR="00015787" w:rsidRPr="008C1A3A" w14:paraId="2A8893A1" w14:textId="77777777" w:rsidTr="00D71289">
        <w:trPr>
          <w:trHeight w:val="86"/>
        </w:trPr>
        <w:tc>
          <w:tcPr>
            <w:tcW w:w="2855" w:type="dxa"/>
            <w:tcBorders>
              <w:top w:val="single" w:sz="4" w:space="0" w:color="auto"/>
              <w:left w:val="single" w:sz="4" w:space="0" w:color="auto"/>
              <w:bottom w:val="single" w:sz="4" w:space="0" w:color="auto"/>
              <w:right w:val="single" w:sz="4" w:space="0" w:color="auto"/>
            </w:tcBorders>
          </w:tcPr>
          <w:p w14:paraId="5CAF1B29" w14:textId="77777777" w:rsidR="00015787" w:rsidRPr="008C1A3A" w:rsidRDefault="00015787" w:rsidP="00EF5389">
            <w:pPr>
              <w:tabs>
                <w:tab w:val="left" w:pos="720"/>
              </w:tabs>
              <w:autoSpaceDE w:val="0"/>
              <w:autoSpaceDN w:val="0"/>
              <w:adjustRightInd w:val="0"/>
              <w:jc w:val="both"/>
              <w:rPr>
                <w:color w:val="000000"/>
                <w:szCs w:val="24"/>
                <w:lang w:eastAsia="lt-LT"/>
              </w:rPr>
            </w:pPr>
            <w:r w:rsidRPr="008C1A3A">
              <w:rPr>
                <w:color w:val="000000"/>
                <w:szCs w:val="24"/>
                <w:lang w:eastAsia="lt-LT"/>
              </w:rPr>
              <w:t>Iš viso Lietuvoje</w:t>
            </w:r>
          </w:p>
        </w:tc>
        <w:tc>
          <w:tcPr>
            <w:tcW w:w="1417" w:type="dxa"/>
            <w:gridSpan w:val="2"/>
            <w:tcBorders>
              <w:top w:val="single" w:sz="4" w:space="0" w:color="auto"/>
              <w:left w:val="single" w:sz="4" w:space="0" w:color="auto"/>
              <w:bottom w:val="single" w:sz="4" w:space="0" w:color="auto"/>
              <w:right w:val="single" w:sz="4" w:space="0" w:color="auto"/>
            </w:tcBorders>
          </w:tcPr>
          <w:p w14:paraId="44B1E603" w14:textId="19E9B25C" w:rsidR="00015787" w:rsidRPr="008C1A3A" w:rsidRDefault="00015787" w:rsidP="00EF5389">
            <w:pPr>
              <w:tabs>
                <w:tab w:val="left" w:pos="720"/>
              </w:tabs>
              <w:autoSpaceDE w:val="0"/>
              <w:autoSpaceDN w:val="0"/>
              <w:adjustRightInd w:val="0"/>
              <w:jc w:val="center"/>
              <w:rPr>
                <w:color w:val="000000"/>
                <w:szCs w:val="24"/>
                <w:lang w:eastAsia="lt-LT"/>
              </w:rPr>
            </w:pPr>
            <w:r w:rsidRPr="008C1A3A">
              <w:rPr>
                <w:color w:val="000000"/>
                <w:szCs w:val="24"/>
                <w:lang w:eastAsia="lt-LT"/>
              </w:rPr>
              <w:t>2</w:t>
            </w:r>
            <w:r w:rsidR="00D71289">
              <w:rPr>
                <w:color w:val="000000"/>
                <w:szCs w:val="24"/>
                <w:lang w:eastAsia="lt-LT"/>
              </w:rPr>
              <w:t> </w:t>
            </w:r>
            <w:r w:rsidRPr="008C1A3A">
              <w:rPr>
                <w:color w:val="000000"/>
                <w:szCs w:val="24"/>
                <w:lang w:eastAsia="lt-LT"/>
              </w:rPr>
              <w:t>8</w:t>
            </w:r>
            <w:r>
              <w:rPr>
                <w:color w:val="000000"/>
                <w:szCs w:val="24"/>
                <w:lang w:eastAsia="lt-LT"/>
              </w:rPr>
              <w:t>08</w:t>
            </w:r>
            <w:r w:rsidR="00D71289">
              <w:rPr>
                <w:color w:val="000000"/>
                <w:szCs w:val="24"/>
                <w:lang w:eastAsia="lt-LT"/>
              </w:rPr>
              <w:t xml:space="preserve"> </w:t>
            </w:r>
            <w:r>
              <w:rPr>
                <w:color w:val="000000"/>
                <w:szCs w:val="24"/>
                <w:lang w:eastAsia="lt-LT"/>
              </w:rPr>
              <w:t>901</w:t>
            </w:r>
          </w:p>
        </w:tc>
        <w:tc>
          <w:tcPr>
            <w:tcW w:w="1417" w:type="dxa"/>
            <w:gridSpan w:val="2"/>
            <w:tcBorders>
              <w:top w:val="single" w:sz="4" w:space="0" w:color="auto"/>
              <w:left w:val="single" w:sz="4" w:space="0" w:color="auto"/>
              <w:bottom w:val="single" w:sz="4" w:space="0" w:color="auto"/>
              <w:right w:val="single" w:sz="4" w:space="0" w:color="auto"/>
            </w:tcBorders>
          </w:tcPr>
          <w:p w14:paraId="77D1CD10" w14:textId="21DEEBBC" w:rsidR="00015787" w:rsidRPr="008C1A3A"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2</w:t>
            </w:r>
            <w:r w:rsidR="00D71289">
              <w:rPr>
                <w:color w:val="000000"/>
                <w:szCs w:val="24"/>
                <w:lang w:eastAsia="lt-LT"/>
              </w:rPr>
              <w:t> </w:t>
            </w:r>
            <w:r>
              <w:rPr>
                <w:color w:val="000000"/>
                <w:szCs w:val="24"/>
                <w:lang w:eastAsia="lt-LT"/>
              </w:rPr>
              <w:t>794</w:t>
            </w:r>
            <w:r w:rsidR="00D71289">
              <w:rPr>
                <w:color w:val="000000"/>
                <w:szCs w:val="24"/>
                <w:lang w:eastAsia="lt-LT"/>
              </w:rPr>
              <w:t xml:space="preserve"> </w:t>
            </w:r>
            <w:r>
              <w:rPr>
                <w:color w:val="000000"/>
                <w:szCs w:val="24"/>
                <w:lang w:eastAsia="lt-LT"/>
              </w:rPr>
              <w:t>184</w:t>
            </w:r>
          </w:p>
        </w:tc>
        <w:tc>
          <w:tcPr>
            <w:tcW w:w="1417" w:type="dxa"/>
            <w:gridSpan w:val="2"/>
            <w:tcBorders>
              <w:top w:val="single" w:sz="4" w:space="0" w:color="auto"/>
              <w:left w:val="single" w:sz="4" w:space="0" w:color="auto"/>
              <w:bottom w:val="single" w:sz="4" w:space="0" w:color="auto"/>
              <w:right w:val="single" w:sz="4" w:space="0" w:color="auto"/>
            </w:tcBorders>
          </w:tcPr>
          <w:p w14:paraId="46B4E60F" w14:textId="076DBE8E"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2</w:t>
            </w:r>
            <w:r w:rsidR="00D71289">
              <w:rPr>
                <w:color w:val="000000"/>
                <w:szCs w:val="24"/>
                <w:lang w:eastAsia="lt-LT"/>
              </w:rPr>
              <w:t> </w:t>
            </w:r>
            <w:r>
              <w:rPr>
                <w:color w:val="000000"/>
                <w:szCs w:val="24"/>
                <w:lang w:eastAsia="lt-LT"/>
              </w:rPr>
              <w:t>794</w:t>
            </w:r>
            <w:r w:rsidR="00D71289">
              <w:rPr>
                <w:color w:val="000000"/>
                <w:szCs w:val="24"/>
                <w:lang w:eastAsia="lt-LT"/>
              </w:rPr>
              <w:t xml:space="preserve"> </w:t>
            </w:r>
            <w:r>
              <w:rPr>
                <w:color w:val="000000"/>
                <w:szCs w:val="24"/>
                <w:lang w:eastAsia="lt-LT"/>
              </w:rPr>
              <w:t>090</w:t>
            </w:r>
          </w:p>
        </w:tc>
        <w:tc>
          <w:tcPr>
            <w:tcW w:w="1417" w:type="dxa"/>
            <w:gridSpan w:val="2"/>
            <w:tcBorders>
              <w:top w:val="single" w:sz="4" w:space="0" w:color="auto"/>
              <w:left w:val="single" w:sz="4" w:space="0" w:color="auto"/>
              <w:bottom w:val="single" w:sz="4" w:space="0" w:color="auto"/>
              <w:right w:val="single" w:sz="4" w:space="0" w:color="auto"/>
            </w:tcBorders>
          </w:tcPr>
          <w:p w14:paraId="24EAA20C" w14:textId="4AC7F3FE"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2</w:t>
            </w:r>
            <w:r w:rsidR="00D71289">
              <w:rPr>
                <w:color w:val="000000"/>
                <w:szCs w:val="24"/>
                <w:lang w:eastAsia="lt-LT"/>
              </w:rPr>
              <w:t> </w:t>
            </w:r>
            <w:r>
              <w:rPr>
                <w:color w:val="000000"/>
                <w:szCs w:val="24"/>
                <w:lang w:eastAsia="lt-LT"/>
              </w:rPr>
              <w:t>810</w:t>
            </w:r>
            <w:r w:rsidR="00D71289">
              <w:rPr>
                <w:color w:val="000000"/>
                <w:szCs w:val="24"/>
                <w:lang w:eastAsia="lt-LT"/>
              </w:rPr>
              <w:t xml:space="preserve"> </w:t>
            </w:r>
            <w:r>
              <w:rPr>
                <w:color w:val="000000"/>
                <w:szCs w:val="24"/>
                <w:lang w:eastAsia="lt-LT"/>
              </w:rPr>
              <w:t>761</w:t>
            </w:r>
          </w:p>
        </w:tc>
        <w:tc>
          <w:tcPr>
            <w:tcW w:w="1417" w:type="dxa"/>
            <w:gridSpan w:val="2"/>
            <w:tcBorders>
              <w:top w:val="single" w:sz="4" w:space="0" w:color="auto"/>
              <w:left w:val="single" w:sz="4" w:space="0" w:color="auto"/>
              <w:bottom w:val="single" w:sz="4" w:space="0" w:color="auto"/>
              <w:right w:val="single" w:sz="4" w:space="0" w:color="auto"/>
            </w:tcBorders>
          </w:tcPr>
          <w:p w14:paraId="58575C9B" w14:textId="3422EF49" w:rsidR="00015787" w:rsidRDefault="00015787" w:rsidP="00EF5389">
            <w:pPr>
              <w:tabs>
                <w:tab w:val="left" w:pos="720"/>
              </w:tabs>
              <w:autoSpaceDE w:val="0"/>
              <w:autoSpaceDN w:val="0"/>
              <w:adjustRightInd w:val="0"/>
              <w:jc w:val="center"/>
              <w:rPr>
                <w:color w:val="000000"/>
                <w:szCs w:val="24"/>
                <w:lang w:eastAsia="lt-LT"/>
              </w:rPr>
            </w:pPr>
            <w:r>
              <w:rPr>
                <w:color w:val="000000"/>
                <w:szCs w:val="24"/>
                <w:lang w:eastAsia="lt-LT"/>
              </w:rPr>
              <w:t>2</w:t>
            </w:r>
            <w:r w:rsidR="00D71289">
              <w:rPr>
                <w:color w:val="000000"/>
                <w:szCs w:val="24"/>
                <w:lang w:eastAsia="lt-LT"/>
              </w:rPr>
              <w:t> </w:t>
            </w:r>
            <w:r>
              <w:rPr>
                <w:color w:val="000000"/>
                <w:szCs w:val="24"/>
                <w:lang w:eastAsia="lt-LT"/>
              </w:rPr>
              <w:t>805</w:t>
            </w:r>
            <w:r w:rsidR="00D71289">
              <w:rPr>
                <w:color w:val="000000"/>
                <w:szCs w:val="24"/>
                <w:lang w:eastAsia="lt-LT"/>
              </w:rPr>
              <w:t xml:space="preserve"> </w:t>
            </w:r>
            <w:r>
              <w:rPr>
                <w:color w:val="000000"/>
                <w:szCs w:val="24"/>
                <w:lang w:eastAsia="lt-LT"/>
              </w:rPr>
              <w:t>998</w:t>
            </w:r>
          </w:p>
        </w:tc>
      </w:tr>
      <w:tr w:rsidR="00015787" w:rsidRPr="008C1A3A" w14:paraId="132FE425" w14:textId="77777777" w:rsidTr="001D3D29">
        <w:trPr>
          <w:gridAfter w:val="1"/>
          <w:wAfter w:w="159" w:type="dxa"/>
          <w:trHeight w:val="224"/>
        </w:trPr>
        <w:tc>
          <w:tcPr>
            <w:tcW w:w="9781" w:type="dxa"/>
            <w:gridSpan w:val="10"/>
            <w:tcBorders>
              <w:top w:val="nil"/>
              <w:left w:val="nil"/>
              <w:bottom w:val="nil"/>
              <w:right w:val="nil"/>
            </w:tcBorders>
          </w:tcPr>
          <w:p w14:paraId="70A20893" w14:textId="0B7B1367" w:rsidR="00015787" w:rsidRDefault="00015787" w:rsidP="001D3D29">
            <w:pPr>
              <w:tabs>
                <w:tab w:val="left" w:pos="720"/>
              </w:tabs>
              <w:autoSpaceDE w:val="0"/>
              <w:autoSpaceDN w:val="0"/>
              <w:adjustRightInd w:val="0"/>
              <w:spacing w:after="120"/>
              <w:jc w:val="right"/>
              <w:rPr>
                <w:color w:val="000000"/>
                <w:szCs w:val="24"/>
                <w:lang w:eastAsia="lt-LT"/>
              </w:rPr>
            </w:pPr>
            <w:r w:rsidRPr="00015787">
              <w:rPr>
                <w:color w:val="000000"/>
                <w:szCs w:val="24"/>
                <w:lang w:eastAsia="lt-LT"/>
              </w:rPr>
              <w:t xml:space="preserve">                                                                                     </w:t>
            </w:r>
            <w:r w:rsidRPr="00015787">
              <w:rPr>
                <w:color w:val="000000"/>
                <w:sz w:val="20"/>
                <w:lang w:eastAsia="lt-LT"/>
              </w:rPr>
              <w:t>Šaltinis. 202</w:t>
            </w:r>
            <w:r w:rsidR="00766E0C">
              <w:rPr>
                <w:color w:val="000000"/>
                <w:sz w:val="20"/>
                <w:lang w:eastAsia="lt-LT"/>
              </w:rPr>
              <w:t>3</w:t>
            </w:r>
            <w:r w:rsidRPr="00015787">
              <w:rPr>
                <w:color w:val="000000"/>
                <w:sz w:val="20"/>
                <w:lang w:eastAsia="lt-LT"/>
              </w:rPr>
              <w:t>-0</w:t>
            </w:r>
            <w:r w:rsidR="00766E0C">
              <w:rPr>
                <w:color w:val="000000"/>
                <w:sz w:val="20"/>
                <w:lang w:eastAsia="lt-LT"/>
              </w:rPr>
              <w:t>1</w:t>
            </w:r>
            <w:r w:rsidRPr="00015787">
              <w:rPr>
                <w:color w:val="000000"/>
                <w:sz w:val="20"/>
                <w:lang w:eastAsia="lt-LT"/>
              </w:rPr>
              <w:t xml:space="preserve">-27 </w:t>
            </w:r>
            <w:hyperlink r:id="rId8" w:history="1">
              <w:r w:rsidRPr="00015787">
                <w:rPr>
                  <w:rStyle w:val="Hipersaitas"/>
                  <w:sz w:val="20"/>
                  <w:lang w:eastAsia="lt-LT"/>
                </w:rPr>
                <w:t>www.stat.gov.lt</w:t>
              </w:r>
            </w:hyperlink>
          </w:p>
        </w:tc>
      </w:tr>
    </w:tbl>
    <w:p w14:paraId="2EF9EE0C" w14:textId="73D007C9" w:rsidR="00F93FE8" w:rsidRPr="00D71289" w:rsidRDefault="00F93FE8" w:rsidP="001D3D29">
      <w:pPr>
        <w:pStyle w:val="Sraopastraipa"/>
        <w:numPr>
          <w:ilvl w:val="0"/>
          <w:numId w:val="2"/>
        </w:numPr>
        <w:spacing w:after="120" w:line="276" w:lineRule="auto"/>
        <w:contextualSpacing w:val="0"/>
        <w:jc w:val="both"/>
        <w:rPr>
          <w:rFonts w:ascii="Times New Roman" w:hAnsi="Times New Roman" w:cs="Times New Roman"/>
          <w:sz w:val="32"/>
          <w:szCs w:val="32"/>
        </w:rPr>
      </w:pPr>
      <w:r w:rsidRPr="00D71289">
        <w:rPr>
          <w:rFonts w:ascii="Times New Roman" w:hAnsi="Times New Roman" w:cs="Times New Roman"/>
          <w:color w:val="000000"/>
          <w:sz w:val="24"/>
          <w:szCs w:val="28"/>
          <w:lang w:eastAsia="lt-LT"/>
        </w:rPr>
        <w:t xml:space="preserve">Užimtumo tarnybos duomenimis žemiausias registruoto nedarbo rodiklis fiksuotas Šakių rajono ir Marijampolės savivaldybėse. </w:t>
      </w:r>
    </w:p>
    <w:p w14:paraId="0EC7A415" w14:textId="6F3E3EE5" w:rsidR="00D71289" w:rsidRDefault="00D71289" w:rsidP="00D71289">
      <w:pPr>
        <w:pStyle w:val="Sraopastraipa"/>
        <w:spacing w:after="0"/>
        <w:ind w:left="0"/>
        <w:jc w:val="center"/>
        <w:rPr>
          <w:rFonts w:ascii="Times New Roman" w:hAnsi="Times New Roman" w:cs="Times New Roman"/>
          <w:b/>
          <w:bCs/>
          <w:color w:val="000000"/>
          <w:sz w:val="24"/>
          <w:szCs w:val="28"/>
          <w:lang w:eastAsia="lt-LT"/>
        </w:rPr>
      </w:pPr>
      <w:r w:rsidRPr="00D71289">
        <w:rPr>
          <w:rFonts w:ascii="Times New Roman" w:hAnsi="Times New Roman" w:cs="Times New Roman"/>
          <w:b/>
          <w:bCs/>
          <w:color w:val="000000"/>
          <w:sz w:val="24"/>
          <w:szCs w:val="28"/>
          <w:lang w:eastAsia="lt-LT"/>
        </w:rPr>
        <w:t>Nedarbo lygio rodikliai 2018-2022 m.</w:t>
      </w:r>
      <w:r w:rsidR="000F7A08">
        <w:rPr>
          <w:rFonts w:ascii="Times New Roman" w:hAnsi="Times New Roman" w:cs="Times New Roman"/>
          <w:b/>
          <w:bCs/>
          <w:color w:val="000000"/>
          <w:sz w:val="24"/>
          <w:szCs w:val="28"/>
          <w:lang w:eastAsia="lt-LT"/>
        </w:rPr>
        <w:t xml:space="preserve"> pabaigoje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17"/>
        <w:gridCol w:w="1417"/>
        <w:gridCol w:w="1417"/>
        <w:gridCol w:w="1417"/>
        <w:gridCol w:w="1417"/>
      </w:tblGrid>
      <w:tr w:rsidR="00D71289" w:rsidRPr="00FC15DC" w14:paraId="724AE3F2" w14:textId="77777777" w:rsidTr="00D71289">
        <w:trPr>
          <w:trHeight w:val="229"/>
        </w:trPr>
        <w:tc>
          <w:tcPr>
            <w:tcW w:w="2520" w:type="dxa"/>
            <w:tcBorders>
              <w:top w:val="nil"/>
              <w:left w:val="nil"/>
              <w:bottom w:val="single" w:sz="4" w:space="0" w:color="auto"/>
              <w:right w:val="nil"/>
            </w:tcBorders>
            <w:shd w:val="clear" w:color="auto" w:fill="auto"/>
          </w:tcPr>
          <w:p w14:paraId="2BE981C1" w14:textId="77777777" w:rsidR="00D71289" w:rsidRPr="00D71289" w:rsidRDefault="00D71289" w:rsidP="00EF5389">
            <w:pPr>
              <w:tabs>
                <w:tab w:val="left" w:pos="720"/>
              </w:tabs>
              <w:autoSpaceDE w:val="0"/>
              <w:autoSpaceDN w:val="0"/>
              <w:adjustRightInd w:val="0"/>
              <w:jc w:val="center"/>
              <w:rPr>
                <w:b/>
                <w:color w:val="000000"/>
                <w:sz w:val="20"/>
                <w:lang w:eastAsia="lt-LT"/>
              </w:rPr>
            </w:pPr>
          </w:p>
        </w:tc>
        <w:tc>
          <w:tcPr>
            <w:tcW w:w="1417" w:type="dxa"/>
            <w:tcBorders>
              <w:top w:val="nil"/>
              <w:left w:val="nil"/>
              <w:bottom w:val="single" w:sz="4" w:space="0" w:color="auto"/>
              <w:right w:val="nil"/>
            </w:tcBorders>
            <w:shd w:val="clear" w:color="auto" w:fill="auto"/>
          </w:tcPr>
          <w:p w14:paraId="38239EE8" w14:textId="77777777" w:rsidR="00D71289" w:rsidRPr="00D71289" w:rsidRDefault="00D71289" w:rsidP="00EF5389">
            <w:pPr>
              <w:tabs>
                <w:tab w:val="left" w:pos="720"/>
              </w:tabs>
              <w:autoSpaceDE w:val="0"/>
              <w:autoSpaceDN w:val="0"/>
              <w:adjustRightInd w:val="0"/>
              <w:jc w:val="center"/>
              <w:rPr>
                <w:b/>
                <w:color w:val="000000"/>
                <w:sz w:val="20"/>
                <w:lang w:eastAsia="lt-LT"/>
              </w:rPr>
            </w:pPr>
          </w:p>
        </w:tc>
        <w:tc>
          <w:tcPr>
            <w:tcW w:w="1417" w:type="dxa"/>
            <w:tcBorders>
              <w:top w:val="nil"/>
              <w:left w:val="nil"/>
              <w:bottom w:val="single" w:sz="4" w:space="0" w:color="auto"/>
              <w:right w:val="nil"/>
            </w:tcBorders>
            <w:shd w:val="clear" w:color="auto" w:fill="auto"/>
          </w:tcPr>
          <w:p w14:paraId="4994034C" w14:textId="77777777" w:rsidR="00D71289" w:rsidRPr="00D71289" w:rsidRDefault="00D71289" w:rsidP="00EF5389">
            <w:pPr>
              <w:tabs>
                <w:tab w:val="left" w:pos="720"/>
              </w:tabs>
              <w:autoSpaceDE w:val="0"/>
              <w:autoSpaceDN w:val="0"/>
              <w:adjustRightInd w:val="0"/>
              <w:jc w:val="center"/>
              <w:rPr>
                <w:b/>
                <w:color w:val="000000"/>
                <w:sz w:val="20"/>
                <w:lang w:eastAsia="lt-LT"/>
              </w:rPr>
            </w:pPr>
          </w:p>
        </w:tc>
        <w:tc>
          <w:tcPr>
            <w:tcW w:w="1417" w:type="dxa"/>
            <w:tcBorders>
              <w:top w:val="nil"/>
              <w:left w:val="nil"/>
              <w:bottom w:val="single" w:sz="4" w:space="0" w:color="auto"/>
              <w:right w:val="nil"/>
            </w:tcBorders>
            <w:shd w:val="clear" w:color="auto" w:fill="auto"/>
          </w:tcPr>
          <w:p w14:paraId="4E4F4C5B" w14:textId="77777777" w:rsidR="00D71289" w:rsidRPr="00D71289" w:rsidRDefault="00D71289" w:rsidP="00EF5389">
            <w:pPr>
              <w:tabs>
                <w:tab w:val="left" w:pos="720"/>
              </w:tabs>
              <w:autoSpaceDE w:val="0"/>
              <w:autoSpaceDN w:val="0"/>
              <w:adjustRightInd w:val="0"/>
              <w:ind w:left="-92" w:right="-108"/>
              <w:jc w:val="center"/>
              <w:rPr>
                <w:b/>
                <w:color w:val="000000"/>
                <w:sz w:val="20"/>
                <w:lang w:eastAsia="lt-LT"/>
              </w:rPr>
            </w:pPr>
          </w:p>
        </w:tc>
        <w:tc>
          <w:tcPr>
            <w:tcW w:w="1417" w:type="dxa"/>
            <w:tcBorders>
              <w:top w:val="nil"/>
              <w:left w:val="nil"/>
              <w:bottom w:val="single" w:sz="4" w:space="0" w:color="auto"/>
              <w:right w:val="nil"/>
            </w:tcBorders>
          </w:tcPr>
          <w:p w14:paraId="53311F6A" w14:textId="77777777" w:rsidR="00D71289" w:rsidRPr="00D71289" w:rsidRDefault="00D71289" w:rsidP="00EF5389">
            <w:pPr>
              <w:tabs>
                <w:tab w:val="left" w:pos="1026"/>
              </w:tabs>
              <w:autoSpaceDE w:val="0"/>
              <w:autoSpaceDN w:val="0"/>
              <w:adjustRightInd w:val="0"/>
              <w:ind w:left="-108"/>
              <w:jc w:val="center"/>
              <w:rPr>
                <w:b/>
                <w:color w:val="000000"/>
                <w:sz w:val="20"/>
                <w:lang w:eastAsia="lt-LT"/>
              </w:rPr>
            </w:pPr>
          </w:p>
        </w:tc>
        <w:tc>
          <w:tcPr>
            <w:tcW w:w="1417" w:type="dxa"/>
            <w:tcBorders>
              <w:top w:val="nil"/>
              <w:left w:val="nil"/>
              <w:bottom w:val="single" w:sz="4" w:space="0" w:color="auto"/>
              <w:right w:val="nil"/>
            </w:tcBorders>
            <w:vAlign w:val="bottom"/>
          </w:tcPr>
          <w:p w14:paraId="1E8F15FA" w14:textId="77777777" w:rsidR="00D71289" w:rsidRPr="00D71289" w:rsidRDefault="00D71289" w:rsidP="00D71289">
            <w:pPr>
              <w:tabs>
                <w:tab w:val="left" w:pos="720"/>
              </w:tabs>
              <w:autoSpaceDE w:val="0"/>
              <w:autoSpaceDN w:val="0"/>
              <w:adjustRightInd w:val="0"/>
              <w:jc w:val="center"/>
              <w:rPr>
                <w:bCs/>
                <w:color w:val="000000"/>
                <w:szCs w:val="24"/>
                <w:lang w:eastAsia="lt-LT"/>
              </w:rPr>
            </w:pPr>
            <w:r w:rsidRPr="00D71289">
              <w:rPr>
                <w:bCs/>
                <w:color w:val="000000"/>
                <w:sz w:val="20"/>
                <w:lang w:eastAsia="lt-LT"/>
              </w:rPr>
              <w:t>2 lentelė</w:t>
            </w:r>
          </w:p>
        </w:tc>
      </w:tr>
      <w:tr w:rsidR="00BC359A" w:rsidRPr="00FC15DC" w14:paraId="605ACD3F" w14:textId="77777777" w:rsidTr="0053028B">
        <w:tc>
          <w:tcPr>
            <w:tcW w:w="2520" w:type="dxa"/>
            <w:shd w:val="clear" w:color="auto" w:fill="auto"/>
          </w:tcPr>
          <w:p w14:paraId="3E17A9BC" w14:textId="667725FF" w:rsidR="00BC359A" w:rsidRPr="00BC359A" w:rsidRDefault="00BC359A" w:rsidP="00BC359A">
            <w:pPr>
              <w:tabs>
                <w:tab w:val="left" w:pos="720"/>
              </w:tabs>
              <w:autoSpaceDE w:val="0"/>
              <w:autoSpaceDN w:val="0"/>
              <w:adjustRightInd w:val="0"/>
              <w:jc w:val="center"/>
              <w:rPr>
                <w:b/>
                <w:bCs/>
                <w:color w:val="000000"/>
                <w:szCs w:val="24"/>
                <w:lang w:eastAsia="lt-LT"/>
              </w:rPr>
            </w:pPr>
            <w:r w:rsidRPr="00BC359A">
              <w:rPr>
                <w:b/>
                <w:bCs/>
                <w:color w:val="000000"/>
                <w:szCs w:val="24"/>
                <w:lang w:eastAsia="lt-LT"/>
              </w:rPr>
              <w:t xml:space="preserve">Nedarbo lygis, proc. </w:t>
            </w:r>
          </w:p>
        </w:tc>
        <w:tc>
          <w:tcPr>
            <w:tcW w:w="1417" w:type="dxa"/>
            <w:tcBorders>
              <w:top w:val="single" w:sz="4" w:space="0" w:color="auto"/>
            </w:tcBorders>
            <w:shd w:val="clear" w:color="auto" w:fill="auto"/>
          </w:tcPr>
          <w:p w14:paraId="2CD75DA6" w14:textId="18F51D59" w:rsidR="00BC359A" w:rsidRPr="00FC15DC" w:rsidRDefault="00BC359A" w:rsidP="00BC359A">
            <w:pPr>
              <w:tabs>
                <w:tab w:val="left" w:pos="720"/>
              </w:tabs>
              <w:autoSpaceDE w:val="0"/>
              <w:autoSpaceDN w:val="0"/>
              <w:adjustRightInd w:val="0"/>
              <w:jc w:val="center"/>
              <w:rPr>
                <w:b/>
                <w:color w:val="000000"/>
                <w:szCs w:val="24"/>
                <w:lang w:eastAsia="lt-LT"/>
              </w:rPr>
            </w:pPr>
            <w:r w:rsidRPr="00FC15DC">
              <w:rPr>
                <w:b/>
                <w:color w:val="000000"/>
                <w:szCs w:val="24"/>
                <w:lang w:eastAsia="lt-LT"/>
              </w:rPr>
              <w:t>201</w:t>
            </w:r>
            <w:r>
              <w:rPr>
                <w:b/>
                <w:color w:val="000000"/>
                <w:szCs w:val="24"/>
                <w:lang w:eastAsia="lt-LT"/>
              </w:rPr>
              <w:t>8</w:t>
            </w:r>
            <w:r w:rsidR="000F7A08">
              <w:rPr>
                <w:b/>
                <w:color w:val="000000"/>
                <w:szCs w:val="24"/>
                <w:lang w:eastAsia="lt-LT"/>
              </w:rPr>
              <w:t xml:space="preserve"> m.</w:t>
            </w:r>
          </w:p>
        </w:tc>
        <w:tc>
          <w:tcPr>
            <w:tcW w:w="1417" w:type="dxa"/>
            <w:tcBorders>
              <w:top w:val="single" w:sz="4" w:space="0" w:color="auto"/>
            </w:tcBorders>
            <w:shd w:val="clear" w:color="auto" w:fill="auto"/>
          </w:tcPr>
          <w:p w14:paraId="5D3086AA" w14:textId="0EF5AFB1" w:rsidR="00BC359A" w:rsidRPr="00FC15DC" w:rsidRDefault="00BC359A" w:rsidP="00BC359A">
            <w:pPr>
              <w:tabs>
                <w:tab w:val="left" w:pos="720"/>
              </w:tabs>
              <w:autoSpaceDE w:val="0"/>
              <w:autoSpaceDN w:val="0"/>
              <w:adjustRightInd w:val="0"/>
              <w:jc w:val="center"/>
              <w:rPr>
                <w:b/>
                <w:color w:val="000000"/>
                <w:szCs w:val="24"/>
                <w:lang w:eastAsia="lt-LT"/>
              </w:rPr>
            </w:pPr>
            <w:r w:rsidRPr="00FC15DC">
              <w:rPr>
                <w:b/>
                <w:color w:val="000000"/>
                <w:szCs w:val="24"/>
                <w:lang w:eastAsia="lt-LT"/>
              </w:rPr>
              <w:t>201</w:t>
            </w:r>
            <w:r>
              <w:rPr>
                <w:b/>
                <w:color w:val="000000"/>
                <w:szCs w:val="24"/>
                <w:lang w:eastAsia="lt-LT"/>
              </w:rPr>
              <w:t>9</w:t>
            </w:r>
            <w:r w:rsidR="000F7A08">
              <w:rPr>
                <w:b/>
                <w:color w:val="000000"/>
                <w:szCs w:val="24"/>
                <w:lang w:eastAsia="lt-LT"/>
              </w:rPr>
              <w:t xml:space="preserve"> m.</w:t>
            </w:r>
          </w:p>
        </w:tc>
        <w:tc>
          <w:tcPr>
            <w:tcW w:w="1417" w:type="dxa"/>
            <w:tcBorders>
              <w:top w:val="single" w:sz="4" w:space="0" w:color="auto"/>
            </w:tcBorders>
            <w:shd w:val="clear" w:color="auto" w:fill="auto"/>
          </w:tcPr>
          <w:p w14:paraId="29AB0E09" w14:textId="460CAFBE" w:rsidR="00BC359A" w:rsidRPr="00FC15DC" w:rsidRDefault="00BC359A" w:rsidP="00BC359A">
            <w:pPr>
              <w:tabs>
                <w:tab w:val="left" w:pos="720"/>
              </w:tabs>
              <w:autoSpaceDE w:val="0"/>
              <w:autoSpaceDN w:val="0"/>
              <w:adjustRightInd w:val="0"/>
              <w:ind w:left="-92" w:right="-108"/>
              <w:jc w:val="center"/>
              <w:rPr>
                <w:b/>
                <w:color w:val="000000"/>
                <w:szCs w:val="24"/>
                <w:lang w:eastAsia="lt-LT"/>
              </w:rPr>
            </w:pPr>
            <w:r w:rsidRPr="00FC15DC">
              <w:rPr>
                <w:b/>
                <w:color w:val="000000"/>
                <w:szCs w:val="24"/>
                <w:lang w:eastAsia="lt-LT"/>
              </w:rPr>
              <w:t>20</w:t>
            </w:r>
            <w:r>
              <w:rPr>
                <w:b/>
                <w:color w:val="000000"/>
                <w:szCs w:val="24"/>
                <w:lang w:eastAsia="lt-LT"/>
              </w:rPr>
              <w:t>20</w:t>
            </w:r>
            <w:r w:rsidR="000F7A08">
              <w:rPr>
                <w:b/>
                <w:color w:val="000000"/>
                <w:szCs w:val="24"/>
                <w:lang w:eastAsia="lt-LT"/>
              </w:rPr>
              <w:t xml:space="preserve"> m. </w:t>
            </w:r>
          </w:p>
        </w:tc>
        <w:tc>
          <w:tcPr>
            <w:tcW w:w="1417" w:type="dxa"/>
            <w:tcBorders>
              <w:top w:val="single" w:sz="4" w:space="0" w:color="auto"/>
            </w:tcBorders>
          </w:tcPr>
          <w:p w14:paraId="224646CA" w14:textId="57D696FE" w:rsidR="00BC359A" w:rsidRPr="00FC15DC" w:rsidRDefault="00BC359A" w:rsidP="00BC359A">
            <w:pPr>
              <w:tabs>
                <w:tab w:val="left" w:pos="1026"/>
              </w:tabs>
              <w:autoSpaceDE w:val="0"/>
              <w:autoSpaceDN w:val="0"/>
              <w:adjustRightInd w:val="0"/>
              <w:ind w:left="-108"/>
              <w:jc w:val="center"/>
              <w:rPr>
                <w:b/>
                <w:color w:val="000000"/>
                <w:szCs w:val="24"/>
                <w:lang w:eastAsia="lt-LT"/>
              </w:rPr>
            </w:pPr>
            <w:r w:rsidRPr="00FC15DC">
              <w:rPr>
                <w:b/>
                <w:color w:val="000000"/>
                <w:szCs w:val="24"/>
                <w:lang w:eastAsia="lt-LT"/>
              </w:rPr>
              <w:t>202</w:t>
            </w:r>
            <w:r>
              <w:rPr>
                <w:b/>
                <w:color w:val="000000"/>
                <w:szCs w:val="24"/>
                <w:lang w:eastAsia="lt-LT"/>
              </w:rPr>
              <w:t>1</w:t>
            </w:r>
            <w:r w:rsidR="000F7A08">
              <w:rPr>
                <w:b/>
                <w:color w:val="000000"/>
                <w:szCs w:val="24"/>
                <w:lang w:eastAsia="lt-LT"/>
              </w:rPr>
              <w:t xml:space="preserve"> m. </w:t>
            </w:r>
          </w:p>
        </w:tc>
        <w:tc>
          <w:tcPr>
            <w:tcW w:w="1417" w:type="dxa"/>
            <w:tcBorders>
              <w:top w:val="single" w:sz="4" w:space="0" w:color="auto"/>
            </w:tcBorders>
          </w:tcPr>
          <w:p w14:paraId="7D166CD9" w14:textId="647F0E31" w:rsidR="00BC359A" w:rsidRPr="00FC15DC" w:rsidRDefault="00BC359A" w:rsidP="00BC359A">
            <w:pPr>
              <w:tabs>
                <w:tab w:val="left" w:pos="720"/>
              </w:tabs>
              <w:autoSpaceDE w:val="0"/>
              <w:autoSpaceDN w:val="0"/>
              <w:adjustRightInd w:val="0"/>
              <w:jc w:val="center"/>
              <w:rPr>
                <w:b/>
                <w:color w:val="000000"/>
                <w:szCs w:val="24"/>
                <w:lang w:eastAsia="lt-LT"/>
              </w:rPr>
            </w:pPr>
            <w:r w:rsidRPr="00FC15DC">
              <w:rPr>
                <w:b/>
                <w:color w:val="000000"/>
                <w:szCs w:val="24"/>
                <w:lang w:eastAsia="lt-LT"/>
              </w:rPr>
              <w:t>202</w:t>
            </w:r>
            <w:r>
              <w:rPr>
                <w:b/>
                <w:color w:val="000000"/>
                <w:szCs w:val="24"/>
                <w:lang w:eastAsia="lt-LT"/>
              </w:rPr>
              <w:t>2</w:t>
            </w:r>
            <w:r w:rsidR="000F7A08">
              <w:rPr>
                <w:b/>
                <w:color w:val="000000"/>
                <w:szCs w:val="24"/>
                <w:lang w:eastAsia="lt-LT"/>
              </w:rPr>
              <w:t xml:space="preserve"> m.</w:t>
            </w:r>
          </w:p>
        </w:tc>
      </w:tr>
      <w:tr w:rsidR="00BC359A" w:rsidRPr="00AB0DCB" w14:paraId="1B669CAB" w14:textId="77777777" w:rsidTr="00EF5389">
        <w:tc>
          <w:tcPr>
            <w:tcW w:w="2520" w:type="dxa"/>
            <w:shd w:val="clear" w:color="auto" w:fill="auto"/>
          </w:tcPr>
          <w:p w14:paraId="66646DFA" w14:textId="77777777" w:rsidR="00BC359A" w:rsidRPr="00AB0DCB" w:rsidRDefault="00BC359A" w:rsidP="00BC359A">
            <w:pPr>
              <w:tabs>
                <w:tab w:val="left" w:pos="720"/>
              </w:tabs>
              <w:autoSpaceDE w:val="0"/>
              <w:autoSpaceDN w:val="0"/>
              <w:adjustRightInd w:val="0"/>
              <w:jc w:val="both"/>
              <w:rPr>
                <w:color w:val="000000"/>
                <w:szCs w:val="24"/>
                <w:lang w:eastAsia="lt-LT"/>
              </w:rPr>
            </w:pPr>
            <w:r w:rsidRPr="00AB0DCB">
              <w:rPr>
                <w:color w:val="000000"/>
                <w:szCs w:val="24"/>
                <w:lang w:eastAsia="lt-LT"/>
              </w:rPr>
              <w:t>Lietuvoje</w:t>
            </w:r>
          </w:p>
        </w:tc>
        <w:tc>
          <w:tcPr>
            <w:tcW w:w="1417" w:type="dxa"/>
            <w:shd w:val="clear" w:color="auto" w:fill="auto"/>
          </w:tcPr>
          <w:p w14:paraId="35DBEB29" w14:textId="77777777" w:rsidR="00BC359A" w:rsidRPr="00AB0DCB" w:rsidRDefault="00BC359A" w:rsidP="00BC359A">
            <w:pPr>
              <w:tabs>
                <w:tab w:val="left" w:pos="720"/>
              </w:tabs>
              <w:autoSpaceDE w:val="0"/>
              <w:autoSpaceDN w:val="0"/>
              <w:adjustRightInd w:val="0"/>
              <w:jc w:val="center"/>
              <w:rPr>
                <w:color w:val="000000"/>
                <w:szCs w:val="24"/>
                <w:lang w:eastAsia="lt-LT"/>
              </w:rPr>
            </w:pPr>
            <w:r w:rsidRPr="00AB0DCB">
              <w:rPr>
                <w:color w:val="000000"/>
                <w:szCs w:val="24"/>
                <w:lang w:eastAsia="lt-LT"/>
              </w:rPr>
              <w:t>8,</w:t>
            </w:r>
            <w:r>
              <w:rPr>
                <w:color w:val="000000"/>
                <w:szCs w:val="24"/>
                <w:lang w:eastAsia="lt-LT"/>
              </w:rPr>
              <w:t>7</w:t>
            </w:r>
          </w:p>
        </w:tc>
        <w:tc>
          <w:tcPr>
            <w:tcW w:w="1417" w:type="dxa"/>
            <w:shd w:val="clear" w:color="auto" w:fill="auto"/>
          </w:tcPr>
          <w:p w14:paraId="50D9477B" w14:textId="77777777" w:rsidR="00BC359A" w:rsidRPr="00AB0DCB" w:rsidRDefault="00BC359A" w:rsidP="00BC359A">
            <w:pPr>
              <w:tabs>
                <w:tab w:val="left" w:pos="720"/>
              </w:tabs>
              <w:autoSpaceDE w:val="0"/>
              <w:autoSpaceDN w:val="0"/>
              <w:adjustRightInd w:val="0"/>
              <w:jc w:val="center"/>
              <w:rPr>
                <w:color w:val="000000"/>
                <w:szCs w:val="24"/>
                <w:lang w:eastAsia="lt-LT"/>
              </w:rPr>
            </w:pPr>
            <w:r w:rsidRPr="00AB0DCB">
              <w:rPr>
                <w:color w:val="000000"/>
                <w:szCs w:val="24"/>
                <w:lang w:eastAsia="lt-LT"/>
              </w:rPr>
              <w:t>8,</w:t>
            </w:r>
            <w:r>
              <w:rPr>
                <w:color w:val="000000"/>
                <w:szCs w:val="24"/>
                <w:lang w:eastAsia="lt-LT"/>
              </w:rPr>
              <w:t>2</w:t>
            </w:r>
          </w:p>
        </w:tc>
        <w:tc>
          <w:tcPr>
            <w:tcW w:w="1417" w:type="dxa"/>
            <w:shd w:val="clear" w:color="auto" w:fill="auto"/>
          </w:tcPr>
          <w:p w14:paraId="3A980D61"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6,4</w:t>
            </w:r>
          </w:p>
        </w:tc>
        <w:tc>
          <w:tcPr>
            <w:tcW w:w="1417" w:type="dxa"/>
          </w:tcPr>
          <w:p w14:paraId="764617F4"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10,2</w:t>
            </w:r>
          </w:p>
        </w:tc>
        <w:tc>
          <w:tcPr>
            <w:tcW w:w="1417" w:type="dxa"/>
          </w:tcPr>
          <w:p w14:paraId="7A11E40C"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8,9</w:t>
            </w:r>
          </w:p>
        </w:tc>
      </w:tr>
      <w:tr w:rsidR="00BC359A" w:rsidRPr="00AB0DCB" w14:paraId="58CD695F" w14:textId="77777777" w:rsidTr="00EF5389">
        <w:tc>
          <w:tcPr>
            <w:tcW w:w="2520" w:type="dxa"/>
            <w:shd w:val="clear" w:color="auto" w:fill="auto"/>
          </w:tcPr>
          <w:p w14:paraId="4A950CC9" w14:textId="77777777" w:rsidR="00BC359A" w:rsidRPr="00AB0DCB" w:rsidRDefault="00BC359A" w:rsidP="00BC359A">
            <w:pPr>
              <w:tabs>
                <w:tab w:val="left" w:pos="720"/>
              </w:tabs>
              <w:autoSpaceDE w:val="0"/>
              <w:autoSpaceDN w:val="0"/>
              <w:adjustRightInd w:val="0"/>
              <w:jc w:val="both"/>
              <w:rPr>
                <w:color w:val="000000"/>
                <w:szCs w:val="24"/>
                <w:lang w:eastAsia="lt-LT"/>
              </w:rPr>
            </w:pPr>
            <w:r w:rsidRPr="00AB0DCB">
              <w:rPr>
                <w:color w:val="000000"/>
                <w:szCs w:val="24"/>
                <w:lang w:eastAsia="lt-LT"/>
              </w:rPr>
              <w:t>Kalvarijos r. sav.</w:t>
            </w:r>
          </w:p>
        </w:tc>
        <w:tc>
          <w:tcPr>
            <w:tcW w:w="1417" w:type="dxa"/>
            <w:shd w:val="clear" w:color="auto" w:fill="auto"/>
          </w:tcPr>
          <w:p w14:paraId="53184B7E" w14:textId="77777777" w:rsidR="00BC359A" w:rsidRPr="00AB0DCB" w:rsidRDefault="00BC359A" w:rsidP="00BC359A">
            <w:pPr>
              <w:tabs>
                <w:tab w:val="left" w:pos="720"/>
              </w:tabs>
              <w:autoSpaceDE w:val="0"/>
              <w:autoSpaceDN w:val="0"/>
              <w:adjustRightInd w:val="0"/>
              <w:jc w:val="center"/>
              <w:rPr>
                <w:color w:val="000000"/>
                <w:szCs w:val="24"/>
                <w:lang w:eastAsia="lt-LT"/>
              </w:rPr>
            </w:pPr>
            <w:r w:rsidRPr="00AB0DCB">
              <w:rPr>
                <w:color w:val="000000"/>
                <w:szCs w:val="24"/>
                <w:lang w:eastAsia="lt-LT"/>
              </w:rPr>
              <w:t>14,</w:t>
            </w:r>
            <w:r>
              <w:rPr>
                <w:color w:val="000000"/>
                <w:szCs w:val="24"/>
                <w:lang w:eastAsia="lt-LT"/>
              </w:rPr>
              <w:t>5</w:t>
            </w:r>
          </w:p>
        </w:tc>
        <w:tc>
          <w:tcPr>
            <w:tcW w:w="1417" w:type="dxa"/>
            <w:shd w:val="clear" w:color="auto" w:fill="auto"/>
          </w:tcPr>
          <w:p w14:paraId="6614FDC2" w14:textId="77777777" w:rsidR="00BC359A" w:rsidRPr="00AB0DCB" w:rsidRDefault="00BC359A" w:rsidP="00BC359A">
            <w:pPr>
              <w:tabs>
                <w:tab w:val="left" w:pos="720"/>
              </w:tabs>
              <w:autoSpaceDE w:val="0"/>
              <w:autoSpaceDN w:val="0"/>
              <w:adjustRightInd w:val="0"/>
              <w:jc w:val="center"/>
              <w:rPr>
                <w:color w:val="000000"/>
                <w:szCs w:val="24"/>
                <w:lang w:eastAsia="lt-LT"/>
              </w:rPr>
            </w:pPr>
            <w:r w:rsidRPr="00AB0DCB">
              <w:rPr>
                <w:color w:val="000000"/>
                <w:szCs w:val="24"/>
                <w:lang w:eastAsia="lt-LT"/>
              </w:rPr>
              <w:t>1</w:t>
            </w:r>
            <w:r>
              <w:rPr>
                <w:color w:val="000000"/>
                <w:szCs w:val="24"/>
                <w:lang w:eastAsia="lt-LT"/>
              </w:rPr>
              <w:t>3</w:t>
            </w:r>
            <w:r w:rsidRPr="00AB0DCB">
              <w:rPr>
                <w:color w:val="000000"/>
                <w:szCs w:val="24"/>
                <w:lang w:eastAsia="lt-LT"/>
              </w:rPr>
              <w:t>,</w:t>
            </w:r>
            <w:r>
              <w:rPr>
                <w:color w:val="000000"/>
                <w:szCs w:val="24"/>
                <w:lang w:eastAsia="lt-LT"/>
              </w:rPr>
              <w:t>0</w:t>
            </w:r>
          </w:p>
        </w:tc>
        <w:tc>
          <w:tcPr>
            <w:tcW w:w="1417" w:type="dxa"/>
            <w:shd w:val="clear" w:color="auto" w:fill="auto"/>
          </w:tcPr>
          <w:p w14:paraId="4E57E546"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13,7</w:t>
            </w:r>
          </w:p>
        </w:tc>
        <w:tc>
          <w:tcPr>
            <w:tcW w:w="1417" w:type="dxa"/>
          </w:tcPr>
          <w:p w14:paraId="1D039A8E"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16,4</w:t>
            </w:r>
          </w:p>
        </w:tc>
        <w:tc>
          <w:tcPr>
            <w:tcW w:w="1417" w:type="dxa"/>
          </w:tcPr>
          <w:p w14:paraId="2E4CF12F"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13,0</w:t>
            </w:r>
          </w:p>
        </w:tc>
      </w:tr>
      <w:tr w:rsidR="00BC359A" w:rsidRPr="00AB0DCB" w14:paraId="79400420" w14:textId="77777777" w:rsidTr="00EF5389">
        <w:tc>
          <w:tcPr>
            <w:tcW w:w="2520" w:type="dxa"/>
            <w:shd w:val="clear" w:color="auto" w:fill="auto"/>
          </w:tcPr>
          <w:p w14:paraId="5B503E6C" w14:textId="77777777" w:rsidR="00BC359A" w:rsidRPr="00AB0DCB" w:rsidRDefault="00BC359A" w:rsidP="00BC359A">
            <w:pPr>
              <w:tabs>
                <w:tab w:val="left" w:pos="720"/>
              </w:tabs>
              <w:autoSpaceDE w:val="0"/>
              <w:autoSpaceDN w:val="0"/>
              <w:adjustRightInd w:val="0"/>
              <w:jc w:val="both"/>
              <w:rPr>
                <w:color w:val="000000"/>
                <w:szCs w:val="24"/>
                <w:lang w:eastAsia="lt-LT"/>
              </w:rPr>
            </w:pPr>
            <w:r w:rsidRPr="00AB0DCB">
              <w:rPr>
                <w:color w:val="000000"/>
                <w:szCs w:val="24"/>
                <w:lang w:eastAsia="lt-LT"/>
              </w:rPr>
              <w:t>Kazlų Rūdos sav.</w:t>
            </w:r>
          </w:p>
        </w:tc>
        <w:tc>
          <w:tcPr>
            <w:tcW w:w="1417" w:type="dxa"/>
            <w:shd w:val="clear" w:color="auto" w:fill="auto"/>
          </w:tcPr>
          <w:p w14:paraId="30779811" w14:textId="77777777" w:rsidR="00BC359A" w:rsidRPr="00AB0DCB" w:rsidRDefault="00BC359A" w:rsidP="00BC359A">
            <w:pPr>
              <w:tabs>
                <w:tab w:val="left" w:pos="720"/>
              </w:tabs>
              <w:autoSpaceDE w:val="0"/>
              <w:autoSpaceDN w:val="0"/>
              <w:adjustRightInd w:val="0"/>
              <w:jc w:val="center"/>
              <w:rPr>
                <w:color w:val="000000"/>
                <w:szCs w:val="24"/>
                <w:lang w:eastAsia="lt-LT"/>
              </w:rPr>
            </w:pPr>
            <w:r w:rsidRPr="00AB0DCB">
              <w:rPr>
                <w:color w:val="000000"/>
                <w:szCs w:val="24"/>
                <w:lang w:eastAsia="lt-LT"/>
              </w:rPr>
              <w:t>1</w:t>
            </w:r>
            <w:r>
              <w:rPr>
                <w:color w:val="000000"/>
                <w:szCs w:val="24"/>
                <w:lang w:eastAsia="lt-LT"/>
              </w:rPr>
              <w:t>1</w:t>
            </w:r>
            <w:r w:rsidRPr="00AB0DCB">
              <w:rPr>
                <w:color w:val="000000"/>
                <w:szCs w:val="24"/>
                <w:lang w:eastAsia="lt-LT"/>
              </w:rPr>
              <w:t>,</w:t>
            </w:r>
            <w:r>
              <w:rPr>
                <w:color w:val="000000"/>
                <w:szCs w:val="24"/>
                <w:lang w:eastAsia="lt-LT"/>
              </w:rPr>
              <w:t>7</w:t>
            </w:r>
          </w:p>
        </w:tc>
        <w:tc>
          <w:tcPr>
            <w:tcW w:w="1417" w:type="dxa"/>
            <w:shd w:val="clear" w:color="auto" w:fill="auto"/>
          </w:tcPr>
          <w:p w14:paraId="77118E0D" w14:textId="77777777" w:rsidR="00BC359A" w:rsidRPr="00AB0DCB" w:rsidRDefault="00BC359A" w:rsidP="00BC359A">
            <w:pPr>
              <w:tabs>
                <w:tab w:val="left" w:pos="720"/>
              </w:tabs>
              <w:autoSpaceDE w:val="0"/>
              <w:autoSpaceDN w:val="0"/>
              <w:adjustRightInd w:val="0"/>
              <w:jc w:val="center"/>
              <w:rPr>
                <w:color w:val="000000"/>
                <w:szCs w:val="24"/>
                <w:lang w:eastAsia="lt-LT"/>
              </w:rPr>
            </w:pPr>
            <w:r w:rsidRPr="00AB0DCB">
              <w:rPr>
                <w:color w:val="000000"/>
                <w:szCs w:val="24"/>
                <w:lang w:eastAsia="lt-LT"/>
              </w:rPr>
              <w:t>11,</w:t>
            </w:r>
            <w:r>
              <w:rPr>
                <w:color w:val="000000"/>
                <w:szCs w:val="24"/>
                <w:lang w:eastAsia="lt-LT"/>
              </w:rPr>
              <w:t>3</w:t>
            </w:r>
          </w:p>
        </w:tc>
        <w:tc>
          <w:tcPr>
            <w:tcW w:w="1417" w:type="dxa"/>
            <w:shd w:val="clear" w:color="auto" w:fill="auto"/>
          </w:tcPr>
          <w:p w14:paraId="77838CAB"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11,7</w:t>
            </w:r>
          </w:p>
        </w:tc>
        <w:tc>
          <w:tcPr>
            <w:tcW w:w="1417" w:type="dxa"/>
          </w:tcPr>
          <w:p w14:paraId="0CB87762"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14,1</w:t>
            </w:r>
          </w:p>
        </w:tc>
        <w:tc>
          <w:tcPr>
            <w:tcW w:w="1417" w:type="dxa"/>
          </w:tcPr>
          <w:p w14:paraId="1BC89670"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11,6</w:t>
            </w:r>
          </w:p>
        </w:tc>
      </w:tr>
      <w:tr w:rsidR="00BC359A" w:rsidRPr="00AB0DCB" w14:paraId="20EDC29C" w14:textId="77777777" w:rsidTr="00EF5389">
        <w:tc>
          <w:tcPr>
            <w:tcW w:w="2520" w:type="dxa"/>
            <w:shd w:val="clear" w:color="auto" w:fill="auto"/>
          </w:tcPr>
          <w:p w14:paraId="27EB3DBB" w14:textId="77777777" w:rsidR="00BC359A" w:rsidRPr="00AB0DCB" w:rsidRDefault="00BC359A" w:rsidP="00BC359A">
            <w:pPr>
              <w:tabs>
                <w:tab w:val="left" w:pos="720"/>
              </w:tabs>
              <w:autoSpaceDE w:val="0"/>
              <w:autoSpaceDN w:val="0"/>
              <w:adjustRightInd w:val="0"/>
              <w:jc w:val="both"/>
              <w:rPr>
                <w:color w:val="000000"/>
                <w:szCs w:val="24"/>
                <w:lang w:eastAsia="lt-LT"/>
              </w:rPr>
            </w:pPr>
            <w:r w:rsidRPr="00AB0DCB">
              <w:rPr>
                <w:color w:val="000000"/>
                <w:szCs w:val="24"/>
                <w:lang w:eastAsia="lt-LT"/>
              </w:rPr>
              <w:t>Marijampolės sav.</w:t>
            </w:r>
          </w:p>
        </w:tc>
        <w:tc>
          <w:tcPr>
            <w:tcW w:w="1417" w:type="dxa"/>
            <w:shd w:val="clear" w:color="auto" w:fill="auto"/>
          </w:tcPr>
          <w:p w14:paraId="06ABFD63" w14:textId="77777777" w:rsidR="00BC359A" w:rsidRPr="00AB0DCB" w:rsidRDefault="00BC359A" w:rsidP="00BC359A">
            <w:pPr>
              <w:tabs>
                <w:tab w:val="left" w:pos="720"/>
              </w:tabs>
              <w:autoSpaceDE w:val="0"/>
              <w:autoSpaceDN w:val="0"/>
              <w:adjustRightInd w:val="0"/>
              <w:jc w:val="center"/>
              <w:rPr>
                <w:color w:val="000000"/>
                <w:szCs w:val="24"/>
                <w:lang w:eastAsia="lt-LT"/>
              </w:rPr>
            </w:pPr>
            <w:r w:rsidRPr="00AB0DCB">
              <w:rPr>
                <w:color w:val="000000"/>
                <w:szCs w:val="24"/>
                <w:lang w:eastAsia="lt-LT"/>
              </w:rPr>
              <w:t>8,</w:t>
            </w:r>
            <w:r>
              <w:rPr>
                <w:color w:val="000000"/>
                <w:szCs w:val="24"/>
                <w:lang w:eastAsia="lt-LT"/>
              </w:rPr>
              <w:t>0</w:t>
            </w:r>
          </w:p>
        </w:tc>
        <w:tc>
          <w:tcPr>
            <w:tcW w:w="1417" w:type="dxa"/>
            <w:shd w:val="clear" w:color="auto" w:fill="auto"/>
          </w:tcPr>
          <w:p w14:paraId="0F247943"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7</w:t>
            </w:r>
            <w:r w:rsidRPr="00AB0DCB">
              <w:rPr>
                <w:color w:val="000000"/>
                <w:szCs w:val="24"/>
                <w:lang w:eastAsia="lt-LT"/>
              </w:rPr>
              <w:t>,</w:t>
            </w:r>
            <w:r>
              <w:rPr>
                <w:color w:val="000000"/>
                <w:szCs w:val="24"/>
                <w:lang w:eastAsia="lt-LT"/>
              </w:rPr>
              <w:t>6</w:t>
            </w:r>
          </w:p>
        </w:tc>
        <w:tc>
          <w:tcPr>
            <w:tcW w:w="1417" w:type="dxa"/>
            <w:shd w:val="clear" w:color="auto" w:fill="auto"/>
          </w:tcPr>
          <w:p w14:paraId="054CBEF5"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7,8</w:t>
            </w:r>
          </w:p>
        </w:tc>
        <w:tc>
          <w:tcPr>
            <w:tcW w:w="1417" w:type="dxa"/>
          </w:tcPr>
          <w:p w14:paraId="6C4678A5"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9,4</w:t>
            </w:r>
          </w:p>
        </w:tc>
        <w:tc>
          <w:tcPr>
            <w:tcW w:w="1417" w:type="dxa"/>
          </w:tcPr>
          <w:p w14:paraId="668F4242"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8,5</w:t>
            </w:r>
          </w:p>
        </w:tc>
      </w:tr>
      <w:tr w:rsidR="00BC359A" w:rsidRPr="00AB0DCB" w14:paraId="037B057B" w14:textId="77777777" w:rsidTr="00D71289">
        <w:tc>
          <w:tcPr>
            <w:tcW w:w="2520" w:type="dxa"/>
            <w:tcBorders>
              <w:bottom w:val="single" w:sz="4" w:space="0" w:color="auto"/>
            </w:tcBorders>
            <w:shd w:val="clear" w:color="auto" w:fill="auto"/>
          </w:tcPr>
          <w:p w14:paraId="5C4F8BF9" w14:textId="77777777" w:rsidR="00BC359A" w:rsidRPr="00AB0DCB" w:rsidRDefault="00BC359A" w:rsidP="00BC359A">
            <w:pPr>
              <w:tabs>
                <w:tab w:val="left" w:pos="720"/>
              </w:tabs>
              <w:autoSpaceDE w:val="0"/>
              <w:autoSpaceDN w:val="0"/>
              <w:adjustRightInd w:val="0"/>
              <w:jc w:val="both"/>
              <w:rPr>
                <w:color w:val="000000"/>
                <w:szCs w:val="24"/>
                <w:lang w:eastAsia="lt-LT"/>
              </w:rPr>
            </w:pPr>
            <w:r w:rsidRPr="00AB0DCB">
              <w:rPr>
                <w:color w:val="000000"/>
                <w:szCs w:val="24"/>
                <w:lang w:eastAsia="lt-LT"/>
              </w:rPr>
              <w:t>Šakių r. sav.</w:t>
            </w:r>
          </w:p>
        </w:tc>
        <w:tc>
          <w:tcPr>
            <w:tcW w:w="1417" w:type="dxa"/>
            <w:tcBorders>
              <w:bottom w:val="single" w:sz="4" w:space="0" w:color="auto"/>
            </w:tcBorders>
            <w:shd w:val="clear" w:color="auto" w:fill="auto"/>
          </w:tcPr>
          <w:p w14:paraId="72B9BD39"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8</w:t>
            </w:r>
            <w:r w:rsidRPr="00AB0DCB">
              <w:rPr>
                <w:color w:val="000000"/>
                <w:szCs w:val="24"/>
                <w:lang w:eastAsia="lt-LT"/>
              </w:rPr>
              <w:t>,</w:t>
            </w:r>
            <w:r>
              <w:rPr>
                <w:color w:val="000000"/>
                <w:szCs w:val="24"/>
                <w:lang w:eastAsia="lt-LT"/>
              </w:rPr>
              <w:t>4</w:t>
            </w:r>
          </w:p>
        </w:tc>
        <w:tc>
          <w:tcPr>
            <w:tcW w:w="1417" w:type="dxa"/>
            <w:tcBorders>
              <w:bottom w:val="single" w:sz="4" w:space="0" w:color="auto"/>
            </w:tcBorders>
            <w:shd w:val="clear" w:color="auto" w:fill="auto"/>
          </w:tcPr>
          <w:p w14:paraId="5A9D37E1"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7</w:t>
            </w:r>
            <w:r w:rsidRPr="00AB0DCB">
              <w:rPr>
                <w:color w:val="000000"/>
                <w:szCs w:val="24"/>
                <w:lang w:eastAsia="lt-LT"/>
              </w:rPr>
              <w:t>,</w:t>
            </w:r>
            <w:r>
              <w:rPr>
                <w:color w:val="000000"/>
                <w:szCs w:val="24"/>
                <w:lang w:eastAsia="lt-LT"/>
              </w:rPr>
              <w:t>3</w:t>
            </w:r>
          </w:p>
        </w:tc>
        <w:tc>
          <w:tcPr>
            <w:tcW w:w="1417" w:type="dxa"/>
            <w:tcBorders>
              <w:bottom w:val="single" w:sz="4" w:space="0" w:color="auto"/>
            </w:tcBorders>
            <w:shd w:val="clear" w:color="auto" w:fill="auto"/>
          </w:tcPr>
          <w:p w14:paraId="5C759C76"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8,4</w:t>
            </w:r>
          </w:p>
        </w:tc>
        <w:tc>
          <w:tcPr>
            <w:tcW w:w="1417" w:type="dxa"/>
            <w:tcBorders>
              <w:bottom w:val="single" w:sz="4" w:space="0" w:color="auto"/>
            </w:tcBorders>
          </w:tcPr>
          <w:p w14:paraId="27004006"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9,7</w:t>
            </w:r>
          </w:p>
        </w:tc>
        <w:tc>
          <w:tcPr>
            <w:tcW w:w="1417" w:type="dxa"/>
            <w:tcBorders>
              <w:bottom w:val="single" w:sz="4" w:space="0" w:color="auto"/>
            </w:tcBorders>
          </w:tcPr>
          <w:p w14:paraId="4FA4E1E6"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8,2</w:t>
            </w:r>
          </w:p>
        </w:tc>
      </w:tr>
      <w:tr w:rsidR="00BC359A" w:rsidRPr="00AB0DCB" w14:paraId="17B024D8" w14:textId="77777777" w:rsidTr="00D71289">
        <w:tc>
          <w:tcPr>
            <w:tcW w:w="2520" w:type="dxa"/>
            <w:tcBorders>
              <w:bottom w:val="single" w:sz="4" w:space="0" w:color="auto"/>
            </w:tcBorders>
            <w:shd w:val="clear" w:color="auto" w:fill="auto"/>
          </w:tcPr>
          <w:p w14:paraId="218DF9C1" w14:textId="77777777" w:rsidR="00BC359A" w:rsidRPr="00AB0DCB" w:rsidRDefault="00BC359A" w:rsidP="00BC359A">
            <w:pPr>
              <w:tabs>
                <w:tab w:val="left" w:pos="720"/>
              </w:tabs>
              <w:autoSpaceDE w:val="0"/>
              <w:autoSpaceDN w:val="0"/>
              <w:adjustRightInd w:val="0"/>
              <w:jc w:val="both"/>
              <w:rPr>
                <w:color w:val="000000"/>
                <w:szCs w:val="24"/>
                <w:lang w:eastAsia="lt-LT"/>
              </w:rPr>
            </w:pPr>
            <w:r w:rsidRPr="00AB0DCB">
              <w:rPr>
                <w:color w:val="000000"/>
                <w:szCs w:val="24"/>
                <w:lang w:eastAsia="lt-LT"/>
              </w:rPr>
              <w:t>Vilkaviškio r. sav.</w:t>
            </w:r>
          </w:p>
        </w:tc>
        <w:tc>
          <w:tcPr>
            <w:tcW w:w="1417" w:type="dxa"/>
            <w:tcBorders>
              <w:bottom w:val="single" w:sz="4" w:space="0" w:color="auto"/>
            </w:tcBorders>
            <w:shd w:val="clear" w:color="auto" w:fill="auto"/>
          </w:tcPr>
          <w:p w14:paraId="5EB3322F" w14:textId="77777777" w:rsidR="00BC359A" w:rsidRPr="00AB0DCB" w:rsidRDefault="00BC359A" w:rsidP="00BC359A">
            <w:pPr>
              <w:tabs>
                <w:tab w:val="left" w:pos="720"/>
              </w:tabs>
              <w:autoSpaceDE w:val="0"/>
              <w:autoSpaceDN w:val="0"/>
              <w:adjustRightInd w:val="0"/>
              <w:jc w:val="center"/>
              <w:rPr>
                <w:color w:val="000000"/>
                <w:szCs w:val="24"/>
                <w:lang w:eastAsia="lt-LT"/>
              </w:rPr>
            </w:pPr>
            <w:r w:rsidRPr="00AB0DCB">
              <w:rPr>
                <w:color w:val="000000"/>
                <w:szCs w:val="24"/>
                <w:lang w:eastAsia="lt-LT"/>
              </w:rPr>
              <w:t>10,1</w:t>
            </w:r>
          </w:p>
        </w:tc>
        <w:tc>
          <w:tcPr>
            <w:tcW w:w="1417" w:type="dxa"/>
            <w:tcBorders>
              <w:bottom w:val="single" w:sz="4" w:space="0" w:color="auto"/>
            </w:tcBorders>
            <w:shd w:val="clear" w:color="auto" w:fill="auto"/>
          </w:tcPr>
          <w:p w14:paraId="1B992372"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9</w:t>
            </w:r>
            <w:r w:rsidRPr="00AB0DCB">
              <w:rPr>
                <w:color w:val="000000"/>
                <w:szCs w:val="24"/>
                <w:lang w:eastAsia="lt-LT"/>
              </w:rPr>
              <w:t>,</w:t>
            </w:r>
            <w:r>
              <w:rPr>
                <w:color w:val="000000"/>
                <w:szCs w:val="24"/>
                <w:lang w:eastAsia="lt-LT"/>
              </w:rPr>
              <w:t>4</w:t>
            </w:r>
          </w:p>
        </w:tc>
        <w:tc>
          <w:tcPr>
            <w:tcW w:w="1417" w:type="dxa"/>
            <w:tcBorders>
              <w:bottom w:val="single" w:sz="4" w:space="0" w:color="auto"/>
            </w:tcBorders>
            <w:shd w:val="clear" w:color="auto" w:fill="auto"/>
          </w:tcPr>
          <w:p w14:paraId="5CF1953E"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10,0</w:t>
            </w:r>
          </w:p>
        </w:tc>
        <w:tc>
          <w:tcPr>
            <w:tcW w:w="1417" w:type="dxa"/>
            <w:tcBorders>
              <w:bottom w:val="single" w:sz="4" w:space="0" w:color="auto"/>
            </w:tcBorders>
          </w:tcPr>
          <w:p w14:paraId="3AF75AA5" w14:textId="77777777" w:rsidR="00BC359A" w:rsidRPr="00AB0DCB"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14,1</w:t>
            </w:r>
          </w:p>
        </w:tc>
        <w:tc>
          <w:tcPr>
            <w:tcW w:w="1417" w:type="dxa"/>
            <w:tcBorders>
              <w:bottom w:val="single" w:sz="4" w:space="0" w:color="auto"/>
            </w:tcBorders>
          </w:tcPr>
          <w:p w14:paraId="3E5D2DBB" w14:textId="77777777" w:rsidR="00BC359A" w:rsidRDefault="00BC359A" w:rsidP="00BC359A">
            <w:pPr>
              <w:tabs>
                <w:tab w:val="left" w:pos="720"/>
              </w:tabs>
              <w:autoSpaceDE w:val="0"/>
              <w:autoSpaceDN w:val="0"/>
              <w:adjustRightInd w:val="0"/>
              <w:jc w:val="center"/>
              <w:rPr>
                <w:color w:val="000000"/>
                <w:szCs w:val="24"/>
                <w:lang w:eastAsia="lt-LT"/>
              </w:rPr>
            </w:pPr>
            <w:r>
              <w:rPr>
                <w:color w:val="000000"/>
                <w:szCs w:val="24"/>
                <w:lang w:eastAsia="lt-LT"/>
              </w:rPr>
              <w:t>11,1</w:t>
            </w:r>
          </w:p>
        </w:tc>
      </w:tr>
      <w:tr w:rsidR="00BC359A" w:rsidRPr="00AB0DCB" w14:paraId="2DAB476B" w14:textId="77777777" w:rsidTr="00D71289">
        <w:tc>
          <w:tcPr>
            <w:tcW w:w="9605" w:type="dxa"/>
            <w:gridSpan w:val="6"/>
            <w:tcBorders>
              <w:top w:val="nil"/>
              <w:left w:val="nil"/>
              <w:bottom w:val="nil"/>
              <w:right w:val="nil"/>
            </w:tcBorders>
            <w:shd w:val="clear" w:color="auto" w:fill="auto"/>
          </w:tcPr>
          <w:p w14:paraId="5B823800" w14:textId="77777777" w:rsidR="00BC359A" w:rsidRDefault="00BC359A" w:rsidP="001D3D29">
            <w:pPr>
              <w:tabs>
                <w:tab w:val="left" w:pos="720"/>
              </w:tabs>
              <w:autoSpaceDE w:val="0"/>
              <w:autoSpaceDN w:val="0"/>
              <w:adjustRightInd w:val="0"/>
              <w:spacing w:after="120"/>
              <w:jc w:val="right"/>
              <w:rPr>
                <w:color w:val="000000"/>
                <w:szCs w:val="24"/>
                <w:lang w:eastAsia="lt-LT"/>
              </w:rPr>
            </w:pPr>
            <w:r w:rsidRPr="00D71289">
              <w:rPr>
                <w:color w:val="000000"/>
                <w:sz w:val="20"/>
                <w:lang w:eastAsia="lt-LT"/>
              </w:rPr>
              <w:t>Šaltinis: Užimtumo tarnybos duomenys</w:t>
            </w:r>
          </w:p>
        </w:tc>
      </w:tr>
    </w:tbl>
    <w:p w14:paraId="24CAEFE0" w14:textId="260CF90D" w:rsidR="00D71289" w:rsidRPr="00797AA9" w:rsidRDefault="00D71289" w:rsidP="001D3D29">
      <w:pPr>
        <w:tabs>
          <w:tab w:val="left" w:pos="720"/>
        </w:tabs>
        <w:autoSpaceDE w:val="0"/>
        <w:autoSpaceDN w:val="0"/>
        <w:adjustRightInd w:val="0"/>
        <w:spacing w:line="276" w:lineRule="auto"/>
        <w:jc w:val="both"/>
        <w:rPr>
          <w:color w:val="000000"/>
          <w:szCs w:val="24"/>
          <w:lang w:eastAsia="lt-LT"/>
        </w:rPr>
      </w:pPr>
      <w:r>
        <w:rPr>
          <w:color w:val="000000"/>
          <w:szCs w:val="24"/>
          <w:lang w:eastAsia="lt-LT"/>
        </w:rPr>
        <w:tab/>
        <w:t xml:space="preserve">Užimtumo tarnybos </w:t>
      </w:r>
      <w:r w:rsidRPr="00E858FD">
        <w:rPr>
          <w:color w:val="000000"/>
          <w:szCs w:val="24"/>
          <w:lang w:eastAsia="lt-LT"/>
        </w:rPr>
        <w:t xml:space="preserve">prie Lietuvos Respublikos socialinės apsaugos ir darbo ministerijos </w:t>
      </w:r>
      <w:r w:rsidRPr="00797AA9">
        <w:rPr>
          <w:color w:val="000000"/>
          <w:szCs w:val="24"/>
          <w:lang w:eastAsia="lt-LT"/>
        </w:rPr>
        <w:t>duomenimis, Šakių rajono savivaldybėje nedarbo lygis (bedarbių procentas nuo darbingo amžiaus gyventojų) 20</w:t>
      </w:r>
      <w:r>
        <w:rPr>
          <w:color w:val="000000"/>
          <w:szCs w:val="24"/>
          <w:lang w:eastAsia="lt-LT"/>
        </w:rPr>
        <w:t>22</w:t>
      </w:r>
      <w:r w:rsidRPr="00797AA9">
        <w:rPr>
          <w:color w:val="000000"/>
          <w:szCs w:val="24"/>
          <w:lang w:eastAsia="lt-LT"/>
        </w:rPr>
        <w:t xml:space="preserve"> m. </w:t>
      </w:r>
      <w:r>
        <w:rPr>
          <w:color w:val="000000"/>
          <w:szCs w:val="24"/>
          <w:lang w:eastAsia="lt-LT"/>
        </w:rPr>
        <w:t>gruodžio</w:t>
      </w:r>
      <w:r w:rsidRPr="00797AA9">
        <w:rPr>
          <w:color w:val="000000"/>
          <w:szCs w:val="24"/>
          <w:lang w:eastAsia="lt-LT"/>
        </w:rPr>
        <w:t xml:space="preserve"> mėn. yra vienas iš maž</w:t>
      </w:r>
      <w:r>
        <w:rPr>
          <w:color w:val="000000"/>
          <w:szCs w:val="24"/>
          <w:lang w:eastAsia="lt-LT"/>
        </w:rPr>
        <w:t>esnių</w:t>
      </w:r>
      <w:r w:rsidRPr="00797AA9">
        <w:rPr>
          <w:color w:val="000000"/>
          <w:szCs w:val="24"/>
          <w:lang w:eastAsia="lt-LT"/>
        </w:rPr>
        <w:t xml:space="preserve"> tarp Marijampolės apskrities savivaldybių – </w:t>
      </w:r>
      <w:r>
        <w:rPr>
          <w:color w:val="000000"/>
          <w:szCs w:val="24"/>
          <w:lang w:eastAsia="lt-LT"/>
        </w:rPr>
        <w:t>8,2</w:t>
      </w:r>
      <w:r w:rsidRPr="00797AA9">
        <w:rPr>
          <w:color w:val="000000"/>
          <w:szCs w:val="24"/>
          <w:lang w:eastAsia="lt-LT"/>
        </w:rPr>
        <w:t xml:space="preserve"> proc. be</w:t>
      </w:r>
      <w:r>
        <w:rPr>
          <w:color w:val="000000"/>
          <w:szCs w:val="24"/>
          <w:lang w:eastAsia="lt-LT"/>
        </w:rPr>
        <w:t xml:space="preserve">veik 1 </w:t>
      </w:r>
      <w:r w:rsidRPr="00797AA9">
        <w:rPr>
          <w:color w:val="000000"/>
          <w:szCs w:val="24"/>
          <w:lang w:eastAsia="lt-LT"/>
        </w:rPr>
        <w:t>procentini</w:t>
      </w:r>
      <w:r>
        <w:rPr>
          <w:color w:val="000000"/>
          <w:szCs w:val="24"/>
          <w:lang w:eastAsia="lt-LT"/>
        </w:rPr>
        <w:t xml:space="preserve">u </w:t>
      </w:r>
      <w:r w:rsidRPr="00797AA9">
        <w:rPr>
          <w:color w:val="000000"/>
          <w:szCs w:val="24"/>
          <w:lang w:eastAsia="lt-LT"/>
        </w:rPr>
        <w:t>punk</w:t>
      </w:r>
      <w:r>
        <w:rPr>
          <w:color w:val="000000"/>
          <w:szCs w:val="24"/>
          <w:lang w:eastAsia="lt-LT"/>
        </w:rPr>
        <w:t>tu</w:t>
      </w:r>
      <w:r w:rsidRPr="00797AA9">
        <w:rPr>
          <w:color w:val="000000"/>
          <w:szCs w:val="24"/>
          <w:lang w:eastAsia="lt-LT"/>
        </w:rPr>
        <w:t xml:space="preserve"> </w:t>
      </w:r>
      <w:r>
        <w:rPr>
          <w:color w:val="000000"/>
          <w:szCs w:val="24"/>
          <w:lang w:eastAsia="lt-LT"/>
        </w:rPr>
        <w:t>mažesnis</w:t>
      </w:r>
      <w:r w:rsidRPr="00797AA9">
        <w:rPr>
          <w:color w:val="000000"/>
          <w:szCs w:val="24"/>
          <w:lang w:eastAsia="lt-LT"/>
        </w:rPr>
        <w:t xml:space="preserve"> nei bendras Lietuvos nedarbo lygis. </w:t>
      </w:r>
    </w:p>
    <w:p w14:paraId="186133F4" w14:textId="77777777" w:rsidR="00D71289" w:rsidRDefault="00D71289" w:rsidP="001D3D29">
      <w:pPr>
        <w:tabs>
          <w:tab w:val="left" w:pos="720"/>
        </w:tabs>
        <w:autoSpaceDE w:val="0"/>
        <w:autoSpaceDN w:val="0"/>
        <w:adjustRightInd w:val="0"/>
        <w:spacing w:after="120" w:line="276" w:lineRule="auto"/>
        <w:jc w:val="both"/>
        <w:rPr>
          <w:szCs w:val="24"/>
          <w:lang w:eastAsia="lt-LT"/>
        </w:rPr>
      </w:pPr>
      <w:r w:rsidRPr="00797AA9">
        <w:rPr>
          <w:color w:val="000000"/>
          <w:szCs w:val="24"/>
          <w:lang w:eastAsia="lt-LT"/>
        </w:rPr>
        <w:tab/>
        <w:t>Šakių rajono savivaldybėje</w:t>
      </w:r>
      <w:r>
        <w:rPr>
          <w:color w:val="000000"/>
          <w:szCs w:val="24"/>
          <w:lang w:eastAsia="lt-LT"/>
        </w:rPr>
        <w:t xml:space="preserve"> per 2022 metus </w:t>
      </w:r>
      <w:r w:rsidRPr="00797AA9">
        <w:rPr>
          <w:color w:val="000000"/>
          <w:szCs w:val="24"/>
          <w:lang w:eastAsia="lt-LT"/>
        </w:rPr>
        <w:t xml:space="preserve">buvo įregistruota </w:t>
      </w:r>
      <w:r>
        <w:rPr>
          <w:color w:val="000000"/>
          <w:szCs w:val="24"/>
          <w:lang w:eastAsia="lt-LT"/>
        </w:rPr>
        <w:t xml:space="preserve">2 392 </w:t>
      </w:r>
      <w:r w:rsidRPr="00797AA9">
        <w:rPr>
          <w:color w:val="000000"/>
          <w:szCs w:val="24"/>
          <w:lang w:eastAsia="lt-LT"/>
        </w:rPr>
        <w:t>bedarb</w:t>
      </w:r>
      <w:r>
        <w:rPr>
          <w:color w:val="000000"/>
          <w:szCs w:val="24"/>
          <w:lang w:eastAsia="lt-LT"/>
        </w:rPr>
        <w:t xml:space="preserve">ių, </w:t>
      </w:r>
      <w:r w:rsidRPr="00797AA9">
        <w:rPr>
          <w:color w:val="000000"/>
          <w:szCs w:val="24"/>
          <w:lang w:eastAsia="lt-LT"/>
        </w:rPr>
        <w:t xml:space="preserve">lyginant su </w:t>
      </w:r>
      <w:r>
        <w:rPr>
          <w:color w:val="000000"/>
          <w:szCs w:val="24"/>
          <w:lang w:eastAsia="lt-LT"/>
        </w:rPr>
        <w:t>2021 metais,</w:t>
      </w:r>
      <w:r w:rsidRPr="00797AA9">
        <w:rPr>
          <w:color w:val="000000"/>
          <w:szCs w:val="24"/>
          <w:lang w:eastAsia="lt-LT"/>
        </w:rPr>
        <w:t xml:space="preserve"> įregistruota </w:t>
      </w:r>
      <w:r>
        <w:rPr>
          <w:color w:val="000000"/>
          <w:szCs w:val="24"/>
          <w:lang w:eastAsia="lt-LT"/>
        </w:rPr>
        <w:t xml:space="preserve">apie 846 bedarbiais daugiau </w:t>
      </w:r>
      <w:r w:rsidRPr="00797AA9">
        <w:rPr>
          <w:color w:val="000000"/>
          <w:szCs w:val="24"/>
          <w:lang w:eastAsia="lt-LT"/>
        </w:rPr>
        <w:t>nei prieš metus.</w:t>
      </w:r>
      <w:r w:rsidRPr="00797AA9">
        <w:rPr>
          <w:szCs w:val="24"/>
          <w:lang w:eastAsia="lt-LT"/>
        </w:rPr>
        <w:t xml:space="preserve"> </w:t>
      </w:r>
    </w:p>
    <w:p w14:paraId="121D53BE" w14:textId="6B9D0CC2" w:rsidR="00D71289" w:rsidRPr="00797AA9" w:rsidRDefault="00D71289" w:rsidP="00D71289">
      <w:pPr>
        <w:tabs>
          <w:tab w:val="left" w:pos="720"/>
        </w:tabs>
        <w:autoSpaceDE w:val="0"/>
        <w:autoSpaceDN w:val="0"/>
        <w:adjustRightInd w:val="0"/>
        <w:jc w:val="center"/>
        <w:rPr>
          <w:b/>
          <w:color w:val="000000"/>
          <w:szCs w:val="24"/>
          <w:lang w:eastAsia="lt-LT"/>
        </w:rPr>
      </w:pPr>
      <w:r w:rsidRPr="00797AA9">
        <w:rPr>
          <w:b/>
          <w:color w:val="000000"/>
          <w:szCs w:val="24"/>
          <w:lang w:eastAsia="lt-LT"/>
        </w:rPr>
        <w:t>Bedarbių pasiskirstymas pagal Šakių rajono seniūnijas 20</w:t>
      </w:r>
      <w:r>
        <w:rPr>
          <w:b/>
          <w:color w:val="000000"/>
          <w:szCs w:val="24"/>
          <w:lang w:eastAsia="lt-LT"/>
        </w:rPr>
        <w:t>18</w:t>
      </w:r>
      <w:r w:rsidR="00383F9A">
        <w:rPr>
          <w:b/>
          <w:color w:val="000000"/>
          <w:szCs w:val="24"/>
          <w:lang w:eastAsia="lt-LT"/>
        </w:rPr>
        <w:t>-</w:t>
      </w:r>
      <w:r w:rsidRPr="00797AA9">
        <w:rPr>
          <w:b/>
          <w:color w:val="000000"/>
          <w:szCs w:val="24"/>
          <w:lang w:eastAsia="lt-LT"/>
        </w:rPr>
        <w:t>20</w:t>
      </w:r>
      <w:r>
        <w:rPr>
          <w:b/>
          <w:color w:val="000000"/>
          <w:szCs w:val="24"/>
          <w:lang w:eastAsia="lt-LT"/>
        </w:rPr>
        <w:t>22</w:t>
      </w:r>
      <w:r w:rsidRPr="00797AA9">
        <w:rPr>
          <w:b/>
          <w:color w:val="000000"/>
          <w:szCs w:val="24"/>
          <w:lang w:eastAsia="lt-LT"/>
        </w:rPr>
        <w:t xml:space="preserve"> m.</w:t>
      </w:r>
    </w:p>
    <w:tbl>
      <w:tblPr>
        <w:tblStyle w:val="Lentelstinklelis"/>
        <w:tblW w:w="8642" w:type="dxa"/>
        <w:jc w:val="center"/>
        <w:tblInd w:w="0" w:type="dxa"/>
        <w:tblLayout w:type="fixed"/>
        <w:tblLook w:val="04A0" w:firstRow="1" w:lastRow="0" w:firstColumn="1" w:lastColumn="0" w:noHBand="0" w:noVBand="1"/>
      </w:tblPr>
      <w:tblGrid>
        <w:gridCol w:w="2689"/>
        <w:gridCol w:w="1275"/>
        <w:gridCol w:w="1276"/>
        <w:gridCol w:w="1134"/>
        <w:gridCol w:w="1125"/>
        <w:gridCol w:w="9"/>
        <w:gridCol w:w="1134"/>
      </w:tblGrid>
      <w:tr w:rsidR="00D71289" w14:paraId="54E0400C" w14:textId="77777777" w:rsidTr="00C34A53">
        <w:trPr>
          <w:trHeight w:val="251"/>
          <w:jc w:val="center"/>
        </w:trPr>
        <w:tc>
          <w:tcPr>
            <w:tcW w:w="2689" w:type="dxa"/>
            <w:tcBorders>
              <w:top w:val="nil"/>
              <w:left w:val="nil"/>
              <w:bottom w:val="single" w:sz="4" w:space="0" w:color="auto"/>
              <w:right w:val="nil"/>
            </w:tcBorders>
            <w:shd w:val="clear" w:color="auto" w:fill="FFFFFF" w:themeFill="background1"/>
            <w:vAlign w:val="center"/>
          </w:tcPr>
          <w:p w14:paraId="46A9BA20" w14:textId="77777777" w:rsidR="00D71289" w:rsidRPr="00D71289" w:rsidRDefault="00D71289" w:rsidP="00EF5389">
            <w:pPr>
              <w:tabs>
                <w:tab w:val="left" w:pos="720"/>
              </w:tabs>
              <w:jc w:val="center"/>
              <w:rPr>
                <w:rFonts w:ascii="Times New Roman" w:hAnsi="Times New Roman" w:cs="Times New Roman"/>
                <w:sz w:val="20"/>
              </w:rPr>
            </w:pPr>
          </w:p>
        </w:tc>
        <w:tc>
          <w:tcPr>
            <w:tcW w:w="4810" w:type="dxa"/>
            <w:gridSpan w:val="4"/>
            <w:tcBorders>
              <w:top w:val="nil"/>
              <w:left w:val="nil"/>
              <w:bottom w:val="single" w:sz="4" w:space="0" w:color="auto"/>
              <w:right w:val="nil"/>
            </w:tcBorders>
            <w:shd w:val="clear" w:color="auto" w:fill="FFFFFF" w:themeFill="background1"/>
          </w:tcPr>
          <w:p w14:paraId="78562E18" w14:textId="77777777" w:rsidR="00D71289" w:rsidRPr="00D71289" w:rsidRDefault="00D71289" w:rsidP="00EF5389">
            <w:pPr>
              <w:tabs>
                <w:tab w:val="left" w:pos="720"/>
              </w:tabs>
              <w:jc w:val="center"/>
              <w:rPr>
                <w:rFonts w:ascii="Times New Roman" w:hAnsi="Times New Roman" w:cs="Times New Roman"/>
                <w:sz w:val="20"/>
              </w:rPr>
            </w:pPr>
          </w:p>
        </w:tc>
        <w:tc>
          <w:tcPr>
            <w:tcW w:w="1143" w:type="dxa"/>
            <w:gridSpan w:val="2"/>
            <w:tcBorders>
              <w:top w:val="nil"/>
              <w:left w:val="nil"/>
              <w:bottom w:val="single" w:sz="4" w:space="0" w:color="auto"/>
              <w:right w:val="nil"/>
            </w:tcBorders>
            <w:shd w:val="clear" w:color="auto" w:fill="FFFFFF" w:themeFill="background1"/>
            <w:vAlign w:val="bottom"/>
          </w:tcPr>
          <w:p w14:paraId="1D335212" w14:textId="3744EB9E" w:rsidR="00D71289" w:rsidRPr="00D71289" w:rsidRDefault="00C34A53" w:rsidP="00C34A53">
            <w:pPr>
              <w:tabs>
                <w:tab w:val="left" w:pos="720"/>
              </w:tabs>
              <w:jc w:val="center"/>
              <w:rPr>
                <w:rFonts w:ascii="Times New Roman" w:hAnsi="Times New Roman" w:cs="Times New Roman"/>
                <w:sz w:val="20"/>
              </w:rPr>
            </w:pPr>
            <w:r>
              <w:rPr>
                <w:rFonts w:ascii="Times New Roman" w:hAnsi="Times New Roman" w:cs="Times New Roman"/>
                <w:bCs/>
                <w:color w:val="000000"/>
                <w:sz w:val="20"/>
                <w:lang w:eastAsia="lt-LT"/>
              </w:rPr>
              <w:t>3</w:t>
            </w:r>
            <w:r w:rsidR="00D71289" w:rsidRPr="00D71289">
              <w:rPr>
                <w:rFonts w:ascii="Times New Roman" w:hAnsi="Times New Roman" w:cs="Times New Roman"/>
                <w:b/>
                <w:color w:val="000000"/>
                <w:sz w:val="20"/>
                <w:lang w:eastAsia="lt-LT"/>
              </w:rPr>
              <w:t xml:space="preserve"> </w:t>
            </w:r>
            <w:r w:rsidR="00D71289" w:rsidRPr="00D71289">
              <w:rPr>
                <w:rFonts w:ascii="Times New Roman" w:hAnsi="Times New Roman" w:cs="Times New Roman"/>
                <w:bCs/>
                <w:color w:val="000000"/>
                <w:sz w:val="20"/>
                <w:lang w:eastAsia="lt-LT"/>
              </w:rPr>
              <w:t>le</w:t>
            </w:r>
            <w:r w:rsidR="00D71289" w:rsidRPr="00D71289">
              <w:rPr>
                <w:rFonts w:ascii="Times New Roman" w:hAnsi="Times New Roman" w:cs="Times New Roman"/>
                <w:color w:val="000000"/>
                <w:sz w:val="20"/>
                <w:lang w:eastAsia="lt-LT"/>
              </w:rPr>
              <w:t>ntelė</w:t>
            </w:r>
          </w:p>
        </w:tc>
      </w:tr>
      <w:tr w:rsidR="00D71289" w14:paraId="29285712" w14:textId="77777777" w:rsidTr="00D71289">
        <w:trPr>
          <w:trHeight w:val="251"/>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5FF73"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Seniūnija</w:t>
            </w:r>
          </w:p>
        </w:tc>
        <w:tc>
          <w:tcPr>
            <w:tcW w:w="595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325B89F"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Bedarbių procentas nuo darbingo amžiaus gyventojų, proc.</w:t>
            </w:r>
          </w:p>
        </w:tc>
      </w:tr>
      <w:tr w:rsidR="00D71289" w14:paraId="1D772FCC" w14:textId="77777777" w:rsidTr="00D71289">
        <w:trPr>
          <w:trHeight w:val="261"/>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A126EF" w14:textId="77777777" w:rsidR="00D71289" w:rsidRPr="00BC359A" w:rsidRDefault="00D71289" w:rsidP="00EF5389">
            <w:pPr>
              <w:rPr>
                <w:rFonts w:ascii="Times New Roman" w:hAnsi="Times New Roman"/>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F46B0"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2018 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2799B1"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2019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FE747"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2020 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2986FAE"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2021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01145E"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 xml:space="preserve">2022 m. </w:t>
            </w:r>
          </w:p>
        </w:tc>
      </w:tr>
      <w:tr w:rsidR="00D71289" w14:paraId="42D60210"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7160D5"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Barzdų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9C75F1"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5589F"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05A856"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17,5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7C1DC"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74EDDE"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9,8</w:t>
            </w:r>
          </w:p>
        </w:tc>
      </w:tr>
      <w:tr w:rsidR="00D71289" w14:paraId="2579AF7D"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1A044B"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Gelgaudiškio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37AFA"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19878"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B310A7"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2C76F"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F9D553"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9,3</w:t>
            </w:r>
          </w:p>
        </w:tc>
      </w:tr>
      <w:tr w:rsidR="00D71289" w14:paraId="3D5C1DA1" w14:textId="77777777" w:rsidTr="00D71289">
        <w:trPr>
          <w:trHeight w:val="26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E1C2F"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Griškabūdžio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C25BE"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60CEBA"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79434"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D788B"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762451"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7,8</w:t>
            </w:r>
          </w:p>
        </w:tc>
      </w:tr>
      <w:tr w:rsidR="00D71289" w14:paraId="365E80AB"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97A0A"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Kidulių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B8F39"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26364"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6,4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B9319"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670085"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8BE85F"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6,4</w:t>
            </w:r>
          </w:p>
        </w:tc>
      </w:tr>
      <w:tr w:rsidR="00D71289" w14:paraId="2778A382"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7AF936"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Kriūkų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76556"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3,9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74A1D"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A32B61"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7,9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8C3F0FF"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01286C"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5,0</w:t>
            </w:r>
          </w:p>
        </w:tc>
      </w:tr>
      <w:tr w:rsidR="00D71289" w14:paraId="6F6F85F0"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2577C2"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Kudirkos Naumiesčio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03CE5"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DCFAD9"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9058FC"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B282A7"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54B28F8"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8,6</w:t>
            </w:r>
          </w:p>
        </w:tc>
      </w:tr>
      <w:tr w:rsidR="00D71289" w14:paraId="44ABE4FA"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722BD8"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Lekėčių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8C76C"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75ECA"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C3C15"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479BD29"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5A84F7"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9,5</w:t>
            </w:r>
          </w:p>
        </w:tc>
      </w:tr>
      <w:tr w:rsidR="00D71289" w14:paraId="13B9DFEE"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C1E5E"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Lukšių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A5C3EE"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A5BC0"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EA9DF"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790AC"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860D52"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8,2</w:t>
            </w:r>
          </w:p>
        </w:tc>
      </w:tr>
      <w:tr w:rsidR="00D71289" w14:paraId="5376AE3B"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D05878"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Plokščių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ED779"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11,7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D1BAA"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B3961"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4F1F0"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726AC4"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6,6</w:t>
            </w:r>
          </w:p>
        </w:tc>
      </w:tr>
      <w:tr w:rsidR="00D71289" w14:paraId="7B6D6874"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DCC9"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Sintautų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50CC36"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B6E825"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49395"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3CE812F"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3EE1E9"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8,9</w:t>
            </w:r>
          </w:p>
        </w:tc>
      </w:tr>
      <w:tr w:rsidR="00D71289" w14:paraId="706D7442" w14:textId="77777777" w:rsidTr="00D71289">
        <w:trPr>
          <w:trHeight w:val="26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4D2EEA" w14:textId="77777777" w:rsidR="00D71289" w:rsidRDefault="00D71289" w:rsidP="00EF5389">
            <w:pPr>
              <w:tabs>
                <w:tab w:val="left" w:pos="720"/>
              </w:tabs>
              <w:jc w:val="both"/>
              <w:rPr>
                <w:rFonts w:ascii="Times New Roman" w:hAnsi="Times New Roman"/>
                <w:szCs w:val="20"/>
              </w:rPr>
            </w:pPr>
            <w:proofErr w:type="spellStart"/>
            <w:r>
              <w:rPr>
                <w:rFonts w:ascii="Times New Roman" w:hAnsi="Times New Roman"/>
                <w:szCs w:val="20"/>
              </w:rPr>
              <w:t>Slavikų</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D9BC1"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CFF4D"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AEBB0"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09A0E"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15,1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12B9C4"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8,3</w:t>
            </w:r>
          </w:p>
        </w:tc>
      </w:tr>
      <w:tr w:rsidR="00D71289" w14:paraId="3EDAECD5"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202EF"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Sudargo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76782"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ADA84"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3DD032"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8EAA0"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FDDB82"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5,9</w:t>
            </w:r>
          </w:p>
        </w:tc>
      </w:tr>
      <w:tr w:rsidR="00D71289" w14:paraId="2B31D88B"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BC82B7"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Šakių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F906E"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849FCE"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3857E"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4FC95"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6A9061"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7,7</w:t>
            </w:r>
          </w:p>
        </w:tc>
      </w:tr>
      <w:tr w:rsidR="00D71289" w14:paraId="0EF987C2"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D175A" w14:textId="77777777" w:rsidR="00D71289" w:rsidRDefault="00D71289" w:rsidP="00EF5389">
            <w:pPr>
              <w:tabs>
                <w:tab w:val="left" w:pos="720"/>
              </w:tabs>
              <w:jc w:val="both"/>
              <w:rPr>
                <w:rFonts w:ascii="Times New Roman" w:hAnsi="Times New Roman"/>
                <w:szCs w:val="20"/>
              </w:rPr>
            </w:pPr>
            <w:r>
              <w:rPr>
                <w:rFonts w:ascii="Times New Roman" w:hAnsi="Times New Roman"/>
                <w:szCs w:val="20"/>
              </w:rPr>
              <w:t>Žvirgždaičių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59CC7"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12,9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C6A43"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582BB"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4F31D"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7F5555" w14:textId="77777777" w:rsidR="00D71289" w:rsidRDefault="00D71289" w:rsidP="00EF5389">
            <w:pPr>
              <w:tabs>
                <w:tab w:val="left" w:pos="720"/>
              </w:tabs>
              <w:jc w:val="center"/>
              <w:rPr>
                <w:rFonts w:ascii="Times New Roman" w:hAnsi="Times New Roman"/>
                <w:szCs w:val="20"/>
              </w:rPr>
            </w:pPr>
            <w:r>
              <w:rPr>
                <w:rFonts w:ascii="Times New Roman" w:hAnsi="Times New Roman"/>
                <w:szCs w:val="20"/>
              </w:rPr>
              <w:t>14,1</w:t>
            </w:r>
          </w:p>
        </w:tc>
      </w:tr>
      <w:tr w:rsidR="00D71289" w14:paraId="21FA8D7F" w14:textId="77777777" w:rsidTr="00D71289">
        <w:trPr>
          <w:trHeight w:val="251"/>
          <w:jc w:val="center"/>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D9C3EB" w14:textId="094D1B54" w:rsidR="00D71289" w:rsidRPr="00BC359A" w:rsidRDefault="00D71289" w:rsidP="00BC359A">
            <w:pPr>
              <w:tabs>
                <w:tab w:val="left" w:pos="720"/>
              </w:tabs>
              <w:jc w:val="right"/>
              <w:rPr>
                <w:rFonts w:ascii="Times New Roman" w:hAnsi="Times New Roman"/>
                <w:b/>
                <w:bCs/>
                <w:szCs w:val="20"/>
              </w:rPr>
            </w:pPr>
            <w:r w:rsidRPr="00BC359A">
              <w:rPr>
                <w:rFonts w:ascii="Times New Roman" w:hAnsi="Times New Roman"/>
                <w:b/>
                <w:bCs/>
                <w:szCs w:val="20"/>
              </w:rPr>
              <w:t>Iš viso</w:t>
            </w:r>
            <w:r w:rsidR="00BC359A" w:rsidRPr="00BC359A">
              <w:rPr>
                <w:rFonts w:ascii="Times New Roman" w:hAnsi="Times New Roman"/>
                <w:b/>
                <w:bCs/>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3DC8D0"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8,4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4DC77B" w14:textId="77777777" w:rsidR="00D71289" w:rsidRPr="00BC359A" w:rsidRDefault="00D71289" w:rsidP="00EF5389">
            <w:pPr>
              <w:tabs>
                <w:tab w:val="left" w:pos="720"/>
              </w:tabs>
              <w:jc w:val="center"/>
              <w:rPr>
                <w:rFonts w:ascii="Times New Roman" w:hAnsi="Times New Roman" w:cs="Times New Roman"/>
                <w:b/>
                <w:bCs/>
                <w:szCs w:val="20"/>
              </w:rPr>
            </w:pPr>
            <w:r w:rsidRPr="00BC359A">
              <w:rPr>
                <w:rFonts w:ascii="Times New Roman" w:hAnsi="Times New Roman" w:cs="Times New Roman"/>
                <w:b/>
                <w:bCs/>
                <w:szCs w:val="2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EA6D15"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7AFB4"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12,0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CC342D" w14:textId="77777777" w:rsidR="00D71289" w:rsidRPr="00BC359A" w:rsidRDefault="00D71289" w:rsidP="00EF5389">
            <w:pPr>
              <w:tabs>
                <w:tab w:val="left" w:pos="720"/>
              </w:tabs>
              <w:jc w:val="center"/>
              <w:rPr>
                <w:rFonts w:ascii="Times New Roman" w:hAnsi="Times New Roman"/>
                <w:b/>
                <w:bCs/>
                <w:szCs w:val="20"/>
              </w:rPr>
            </w:pPr>
            <w:r w:rsidRPr="00BC359A">
              <w:rPr>
                <w:rFonts w:ascii="Times New Roman" w:hAnsi="Times New Roman"/>
                <w:b/>
                <w:bCs/>
                <w:szCs w:val="20"/>
              </w:rPr>
              <w:t>8,2</w:t>
            </w:r>
          </w:p>
        </w:tc>
      </w:tr>
      <w:tr w:rsidR="00D71289" w14:paraId="0A890B4F" w14:textId="77777777" w:rsidTr="00D71289">
        <w:trPr>
          <w:trHeight w:val="251"/>
          <w:jc w:val="center"/>
        </w:trPr>
        <w:tc>
          <w:tcPr>
            <w:tcW w:w="8642" w:type="dxa"/>
            <w:gridSpan w:val="7"/>
            <w:tcBorders>
              <w:top w:val="single" w:sz="4" w:space="0" w:color="auto"/>
              <w:left w:val="nil"/>
              <w:bottom w:val="nil"/>
              <w:right w:val="nil"/>
            </w:tcBorders>
            <w:shd w:val="clear" w:color="auto" w:fill="FFFFFF" w:themeFill="background1"/>
          </w:tcPr>
          <w:p w14:paraId="2413113D" w14:textId="77777777" w:rsidR="00D71289" w:rsidRPr="00D71289" w:rsidRDefault="00D71289" w:rsidP="001D3D29">
            <w:pPr>
              <w:tabs>
                <w:tab w:val="left" w:pos="720"/>
              </w:tabs>
              <w:spacing w:after="120"/>
              <w:jc w:val="right"/>
              <w:rPr>
                <w:rFonts w:ascii="Times New Roman" w:hAnsi="Times New Roman" w:cs="Times New Roman"/>
              </w:rPr>
            </w:pPr>
            <w:r w:rsidRPr="00D71289">
              <w:rPr>
                <w:rFonts w:ascii="Times New Roman" w:hAnsi="Times New Roman" w:cs="Times New Roman"/>
                <w:sz w:val="20"/>
                <w:lang w:eastAsia="lt-LT"/>
              </w:rPr>
              <w:t>Šaltinis: Užimtumo tarnybos duomenys</w:t>
            </w:r>
          </w:p>
        </w:tc>
      </w:tr>
    </w:tbl>
    <w:p w14:paraId="7E7CF51A" w14:textId="4B22440F" w:rsidR="00BC359A" w:rsidRDefault="00BC359A" w:rsidP="001D3D29">
      <w:pPr>
        <w:tabs>
          <w:tab w:val="left" w:pos="720"/>
        </w:tabs>
        <w:autoSpaceDE w:val="0"/>
        <w:autoSpaceDN w:val="0"/>
        <w:adjustRightInd w:val="0"/>
        <w:spacing w:line="276" w:lineRule="auto"/>
        <w:jc w:val="both"/>
        <w:rPr>
          <w:color w:val="000000"/>
          <w:szCs w:val="24"/>
          <w:lang w:eastAsia="lt-LT"/>
        </w:rPr>
      </w:pPr>
      <w:r>
        <w:rPr>
          <w:color w:val="000000"/>
          <w:szCs w:val="24"/>
          <w:lang w:eastAsia="lt-LT"/>
        </w:rPr>
        <w:lastRenderedPageBreak/>
        <w:tab/>
        <w:t xml:space="preserve">Didžiausias bedarbių procentas nuo darbingo amžiaus gyventojų Šakių rajone užregistruotas Žvirgždaičių, Barzdų, Lekėčių, Gelgaudiškio seniūnijose. Mažiausias bedarbių procentas nuo darbingo amžiaus gyventojų pastebimas Kriūkų seniūnijoje. Palyginus su 2021 m. pradžios laikotarpiu matyti nedarbo lygio mažėjimas daugumoje rajono seniūnijų. </w:t>
      </w:r>
    </w:p>
    <w:p w14:paraId="1AD3D1BF" w14:textId="7C99CBB6" w:rsidR="00BC359A" w:rsidRDefault="00BC359A" w:rsidP="001D3D29">
      <w:pPr>
        <w:tabs>
          <w:tab w:val="left" w:pos="720"/>
        </w:tabs>
        <w:autoSpaceDE w:val="0"/>
        <w:autoSpaceDN w:val="0"/>
        <w:adjustRightInd w:val="0"/>
        <w:spacing w:after="120" w:line="276" w:lineRule="auto"/>
        <w:jc w:val="both"/>
      </w:pPr>
      <w:r>
        <w:rPr>
          <w:color w:val="000000"/>
          <w:szCs w:val="24"/>
          <w:lang w:eastAsia="lt-LT"/>
        </w:rPr>
        <w:tab/>
      </w:r>
      <w:r>
        <w:t>Ilgalaikio nedarbo lygis – tai bedarbystė, trunkanti ilgiau kaip metus, parodanti darbo jėgos procentą nuo visų galinčių dirbti asmenų. Ilgalaikis nedarbas – vienas iš socialinių-ekonominių poveikio sveikatai veiksnių, kuris taip pat daro nemažą įtaką gyventojų fizinei ir psichinei sveikatai. Ilgalaikiai bedarbiai yra sunkiausiai integruojami į darbo rinką.</w:t>
      </w:r>
    </w:p>
    <w:p w14:paraId="544E59A8" w14:textId="24FDB379" w:rsidR="00BC359A" w:rsidRDefault="000F7A08" w:rsidP="00BC359A">
      <w:pPr>
        <w:tabs>
          <w:tab w:val="left" w:pos="720"/>
        </w:tabs>
        <w:autoSpaceDE w:val="0"/>
        <w:autoSpaceDN w:val="0"/>
        <w:adjustRightInd w:val="0"/>
        <w:jc w:val="center"/>
        <w:rPr>
          <w:b/>
          <w:bCs/>
          <w:color w:val="000000"/>
          <w:szCs w:val="24"/>
          <w:lang w:eastAsia="lt-LT"/>
        </w:rPr>
      </w:pPr>
      <w:r>
        <w:rPr>
          <w:b/>
          <w:bCs/>
          <w:color w:val="000000"/>
          <w:szCs w:val="24"/>
          <w:lang w:eastAsia="lt-LT"/>
        </w:rPr>
        <w:t>Šakių rajono i</w:t>
      </w:r>
      <w:r w:rsidR="00BC359A" w:rsidRPr="00722E82">
        <w:rPr>
          <w:b/>
          <w:bCs/>
          <w:color w:val="000000"/>
          <w:szCs w:val="24"/>
          <w:lang w:eastAsia="lt-LT"/>
        </w:rPr>
        <w:t xml:space="preserve">lgalaikių bedarbių skaičius ir dalis </w:t>
      </w:r>
      <w:r w:rsidR="00BC359A">
        <w:rPr>
          <w:b/>
          <w:bCs/>
          <w:color w:val="000000"/>
          <w:szCs w:val="24"/>
          <w:lang w:eastAsia="lt-LT"/>
        </w:rPr>
        <w:t xml:space="preserve">nuo </w:t>
      </w:r>
      <w:r w:rsidR="00BC359A" w:rsidRPr="00722E82">
        <w:rPr>
          <w:b/>
          <w:bCs/>
          <w:color w:val="000000"/>
          <w:szCs w:val="24"/>
          <w:lang w:eastAsia="lt-LT"/>
        </w:rPr>
        <w:t xml:space="preserve">visų </w:t>
      </w:r>
      <w:r>
        <w:rPr>
          <w:b/>
          <w:bCs/>
          <w:color w:val="000000"/>
          <w:szCs w:val="24"/>
          <w:lang w:eastAsia="lt-LT"/>
        </w:rPr>
        <w:t xml:space="preserve">Šakių rajone registruotų </w:t>
      </w:r>
      <w:r w:rsidR="00BC359A" w:rsidRPr="00722E82">
        <w:rPr>
          <w:b/>
          <w:bCs/>
          <w:color w:val="000000"/>
          <w:szCs w:val="24"/>
          <w:lang w:eastAsia="lt-LT"/>
        </w:rPr>
        <w:t xml:space="preserve">bedarbių 2018-2022 </w:t>
      </w:r>
      <w:r w:rsidR="00E8351B">
        <w:rPr>
          <w:b/>
          <w:bCs/>
          <w:color w:val="000000"/>
          <w:szCs w:val="24"/>
          <w:lang w:eastAsia="lt-LT"/>
        </w:rPr>
        <w:t>m.</w:t>
      </w:r>
    </w:p>
    <w:tbl>
      <w:tblPr>
        <w:tblStyle w:val="Lentelstinklelis"/>
        <w:tblW w:w="0" w:type="auto"/>
        <w:tblInd w:w="0" w:type="dxa"/>
        <w:tblLook w:val="04A0" w:firstRow="1" w:lastRow="0" w:firstColumn="1" w:lastColumn="0" w:noHBand="0" w:noVBand="1"/>
      </w:tblPr>
      <w:tblGrid>
        <w:gridCol w:w="3828"/>
        <w:gridCol w:w="1134"/>
        <w:gridCol w:w="1134"/>
        <w:gridCol w:w="1134"/>
        <w:gridCol w:w="1134"/>
        <w:gridCol w:w="1134"/>
      </w:tblGrid>
      <w:tr w:rsidR="000F7A08" w:rsidRPr="00E8351B" w14:paraId="7D6D8FA2" w14:textId="77777777" w:rsidTr="00C34A53">
        <w:tc>
          <w:tcPr>
            <w:tcW w:w="3828" w:type="dxa"/>
            <w:tcBorders>
              <w:top w:val="nil"/>
              <w:left w:val="nil"/>
              <w:bottom w:val="single" w:sz="4" w:space="0" w:color="auto"/>
              <w:right w:val="nil"/>
            </w:tcBorders>
          </w:tcPr>
          <w:p w14:paraId="1CA28A60" w14:textId="77777777" w:rsidR="000F7A08" w:rsidRPr="00E8351B" w:rsidRDefault="000F7A08" w:rsidP="00EF5389">
            <w:pPr>
              <w:tabs>
                <w:tab w:val="left" w:pos="720"/>
              </w:tabs>
              <w:autoSpaceDE w:val="0"/>
              <w:autoSpaceDN w:val="0"/>
              <w:adjustRightInd w:val="0"/>
              <w:jc w:val="center"/>
              <w:rPr>
                <w:rFonts w:ascii="Times New Roman" w:hAnsi="Times New Roman" w:cs="Times New Roman"/>
                <w:b/>
                <w:bCs/>
                <w:color w:val="000000"/>
                <w:szCs w:val="24"/>
                <w:lang w:eastAsia="lt-LT"/>
              </w:rPr>
            </w:pPr>
          </w:p>
        </w:tc>
        <w:tc>
          <w:tcPr>
            <w:tcW w:w="1134" w:type="dxa"/>
            <w:tcBorders>
              <w:top w:val="nil"/>
              <w:left w:val="nil"/>
              <w:bottom w:val="single" w:sz="4" w:space="0" w:color="auto"/>
              <w:right w:val="nil"/>
            </w:tcBorders>
          </w:tcPr>
          <w:p w14:paraId="22A3374E" w14:textId="77777777" w:rsidR="000F7A08" w:rsidRPr="00E8351B" w:rsidRDefault="000F7A08" w:rsidP="00EF5389">
            <w:pPr>
              <w:tabs>
                <w:tab w:val="left" w:pos="720"/>
              </w:tabs>
              <w:autoSpaceDE w:val="0"/>
              <w:autoSpaceDN w:val="0"/>
              <w:adjustRightInd w:val="0"/>
              <w:jc w:val="center"/>
              <w:rPr>
                <w:rFonts w:ascii="Times New Roman" w:hAnsi="Times New Roman" w:cs="Times New Roman"/>
                <w:b/>
                <w:bCs/>
                <w:color w:val="000000"/>
                <w:szCs w:val="24"/>
                <w:lang w:eastAsia="lt-LT"/>
              </w:rPr>
            </w:pPr>
          </w:p>
        </w:tc>
        <w:tc>
          <w:tcPr>
            <w:tcW w:w="1134" w:type="dxa"/>
            <w:tcBorders>
              <w:top w:val="nil"/>
              <w:left w:val="nil"/>
              <w:bottom w:val="single" w:sz="4" w:space="0" w:color="auto"/>
              <w:right w:val="nil"/>
            </w:tcBorders>
          </w:tcPr>
          <w:p w14:paraId="6A8D682D" w14:textId="77777777" w:rsidR="000F7A08" w:rsidRPr="00E8351B" w:rsidRDefault="000F7A08" w:rsidP="00EF5389">
            <w:pPr>
              <w:tabs>
                <w:tab w:val="left" w:pos="720"/>
              </w:tabs>
              <w:autoSpaceDE w:val="0"/>
              <w:autoSpaceDN w:val="0"/>
              <w:adjustRightInd w:val="0"/>
              <w:jc w:val="center"/>
              <w:rPr>
                <w:rFonts w:ascii="Times New Roman" w:hAnsi="Times New Roman" w:cs="Times New Roman"/>
                <w:b/>
                <w:bCs/>
                <w:color w:val="000000"/>
                <w:szCs w:val="24"/>
                <w:lang w:eastAsia="lt-LT"/>
              </w:rPr>
            </w:pPr>
          </w:p>
        </w:tc>
        <w:tc>
          <w:tcPr>
            <w:tcW w:w="1134" w:type="dxa"/>
            <w:tcBorders>
              <w:top w:val="nil"/>
              <w:left w:val="nil"/>
              <w:bottom w:val="single" w:sz="4" w:space="0" w:color="auto"/>
              <w:right w:val="nil"/>
            </w:tcBorders>
          </w:tcPr>
          <w:p w14:paraId="4DE27311" w14:textId="77777777" w:rsidR="000F7A08" w:rsidRPr="00E8351B" w:rsidRDefault="000F7A08" w:rsidP="00EF5389">
            <w:pPr>
              <w:tabs>
                <w:tab w:val="left" w:pos="720"/>
              </w:tabs>
              <w:autoSpaceDE w:val="0"/>
              <w:autoSpaceDN w:val="0"/>
              <w:adjustRightInd w:val="0"/>
              <w:jc w:val="center"/>
              <w:rPr>
                <w:rFonts w:ascii="Times New Roman" w:hAnsi="Times New Roman" w:cs="Times New Roman"/>
                <w:b/>
                <w:bCs/>
                <w:color w:val="000000"/>
                <w:szCs w:val="24"/>
                <w:lang w:eastAsia="lt-LT"/>
              </w:rPr>
            </w:pPr>
          </w:p>
        </w:tc>
        <w:tc>
          <w:tcPr>
            <w:tcW w:w="1134" w:type="dxa"/>
            <w:tcBorders>
              <w:top w:val="nil"/>
              <w:left w:val="nil"/>
              <w:bottom w:val="single" w:sz="4" w:space="0" w:color="auto"/>
              <w:right w:val="nil"/>
            </w:tcBorders>
          </w:tcPr>
          <w:p w14:paraId="03654286" w14:textId="77777777" w:rsidR="000F7A08" w:rsidRPr="00E8351B" w:rsidRDefault="000F7A08" w:rsidP="00EF5389">
            <w:pPr>
              <w:tabs>
                <w:tab w:val="left" w:pos="720"/>
              </w:tabs>
              <w:autoSpaceDE w:val="0"/>
              <w:autoSpaceDN w:val="0"/>
              <w:adjustRightInd w:val="0"/>
              <w:jc w:val="center"/>
              <w:rPr>
                <w:rFonts w:ascii="Times New Roman" w:hAnsi="Times New Roman" w:cs="Times New Roman"/>
                <w:b/>
                <w:bCs/>
                <w:color w:val="000000"/>
                <w:szCs w:val="24"/>
                <w:lang w:eastAsia="lt-LT"/>
              </w:rPr>
            </w:pPr>
          </w:p>
        </w:tc>
        <w:tc>
          <w:tcPr>
            <w:tcW w:w="1134" w:type="dxa"/>
            <w:tcBorders>
              <w:top w:val="nil"/>
              <w:left w:val="nil"/>
              <w:bottom w:val="single" w:sz="4" w:space="0" w:color="auto"/>
              <w:right w:val="nil"/>
            </w:tcBorders>
            <w:vAlign w:val="bottom"/>
          </w:tcPr>
          <w:p w14:paraId="5EB5BF02" w14:textId="7DE9B060" w:rsidR="000F7A08" w:rsidRPr="00E8351B" w:rsidRDefault="00C34A53" w:rsidP="00C34A53">
            <w:pPr>
              <w:tabs>
                <w:tab w:val="left" w:pos="720"/>
              </w:tabs>
              <w:autoSpaceDE w:val="0"/>
              <w:autoSpaceDN w:val="0"/>
              <w:adjustRightInd w:val="0"/>
              <w:jc w:val="center"/>
              <w:rPr>
                <w:rFonts w:ascii="Times New Roman" w:hAnsi="Times New Roman" w:cs="Times New Roman"/>
                <w:color w:val="000000"/>
                <w:szCs w:val="24"/>
                <w:lang w:eastAsia="lt-LT"/>
              </w:rPr>
            </w:pPr>
            <w:r w:rsidRPr="00C34A53">
              <w:rPr>
                <w:rFonts w:ascii="Times New Roman" w:hAnsi="Times New Roman" w:cs="Times New Roman"/>
                <w:color w:val="000000"/>
                <w:sz w:val="20"/>
                <w:lang w:eastAsia="lt-LT"/>
              </w:rPr>
              <w:t>4</w:t>
            </w:r>
            <w:r w:rsidR="000F7A08" w:rsidRPr="00C34A53">
              <w:rPr>
                <w:rFonts w:ascii="Times New Roman" w:hAnsi="Times New Roman" w:cs="Times New Roman"/>
                <w:color w:val="000000"/>
                <w:sz w:val="20"/>
                <w:lang w:eastAsia="lt-LT"/>
              </w:rPr>
              <w:t xml:space="preserve"> lentelė</w:t>
            </w:r>
          </w:p>
        </w:tc>
      </w:tr>
      <w:tr w:rsidR="000F7A08" w:rsidRPr="00E8351B" w14:paraId="01DD065A" w14:textId="77777777" w:rsidTr="00E8351B">
        <w:trPr>
          <w:trHeight w:val="312"/>
        </w:trPr>
        <w:tc>
          <w:tcPr>
            <w:tcW w:w="3828" w:type="dxa"/>
            <w:tcBorders>
              <w:top w:val="single" w:sz="4" w:space="0" w:color="auto"/>
              <w:bottom w:val="single" w:sz="4" w:space="0" w:color="auto"/>
            </w:tcBorders>
            <w:vAlign w:val="center"/>
          </w:tcPr>
          <w:p w14:paraId="6F2C26DF" w14:textId="1F296D80" w:rsidR="000F7A08" w:rsidRPr="00E8351B" w:rsidRDefault="00E8351B" w:rsidP="00E8351B">
            <w:pPr>
              <w:tabs>
                <w:tab w:val="left" w:pos="720"/>
              </w:tabs>
              <w:autoSpaceDE w:val="0"/>
              <w:autoSpaceDN w:val="0"/>
              <w:adjustRightInd w:val="0"/>
              <w:jc w:val="center"/>
              <w:rPr>
                <w:rFonts w:ascii="Times New Roman" w:hAnsi="Times New Roman" w:cs="Times New Roman"/>
                <w:b/>
                <w:bCs/>
                <w:color w:val="000000"/>
                <w:sz w:val="24"/>
                <w:szCs w:val="24"/>
                <w:lang w:eastAsia="lt-LT"/>
              </w:rPr>
            </w:pPr>
            <w:r w:rsidRPr="00E8351B">
              <w:rPr>
                <w:rFonts w:ascii="Times New Roman" w:hAnsi="Times New Roman" w:cs="Times New Roman"/>
                <w:b/>
                <w:bCs/>
                <w:color w:val="000000"/>
                <w:sz w:val="24"/>
                <w:szCs w:val="24"/>
                <w:lang w:eastAsia="lt-LT"/>
              </w:rPr>
              <w:t>Rodiklis</w:t>
            </w:r>
          </w:p>
        </w:tc>
        <w:tc>
          <w:tcPr>
            <w:tcW w:w="1134" w:type="dxa"/>
            <w:tcBorders>
              <w:top w:val="single" w:sz="4" w:space="0" w:color="auto"/>
              <w:bottom w:val="single" w:sz="4" w:space="0" w:color="auto"/>
            </w:tcBorders>
            <w:vAlign w:val="center"/>
          </w:tcPr>
          <w:p w14:paraId="0BDC1DF2" w14:textId="77777777" w:rsidR="000F7A08" w:rsidRPr="00E8351B" w:rsidRDefault="000F7A08" w:rsidP="00E8351B">
            <w:pPr>
              <w:tabs>
                <w:tab w:val="left" w:pos="720"/>
              </w:tabs>
              <w:autoSpaceDE w:val="0"/>
              <w:autoSpaceDN w:val="0"/>
              <w:adjustRightInd w:val="0"/>
              <w:jc w:val="center"/>
              <w:rPr>
                <w:rFonts w:ascii="Times New Roman" w:hAnsi="Times New Roman" w:cs="Times New Roman"/>
                <w:b/>
                <w:bCs/>
                <w:color w:val="000000"/>
                <w:sz w:val="24"/>
                <w:szCs w:val="24"/>
                <w:lang w:eastAsia="lt-LT"/>
              </w:rPr>
            </w:pPr>
            <w:r w:rsidRPr="00E8351B">
              <w:rPr>
                <w:rFonts w:ascii="Times New Roman" w:hAnsi="Times New Roman" w:cs="Times New Roman"/>
                <w:b/>
                <w:bCs/>
                <w:color w:val="000000"/>
                <w:sz w:val="24"/>
                <w:szCs w:val="24"/>
                <w:lang w:eastAsia="lt-LT"/>
              </w:rPr>
              <w:t>2018 m.</w:t>
            </w:r>
          </w:p>
        </w:tc>
        <w:tc>
          <w:tcPr>
            <w:tcW w:w="1134" w:type="dxa"/>
            <w:tcBorders>
              <w:top w:val="single" w:sz="4" w:space="0" w:color="auto"/>
              <w:bottom w:val="single" w:sz="4" w:space="0" w:color="auto"/>
            </w:tcBorders>
            <w:vAlign w:val="center"/>
          </w:tcPr>
          <w:p w14:paraId="167573CE" w14:textId="77777777" w:rsidR="000F7A08" w:rsidRPr="00E8351B" w:rsidRDefault="000F7A08" w:rsidP="00E8351B">
            <w:pPr>
              <w:tabs>
                <w:tab w:val="left" w:pos="720"/>
              </w:tabs>
              <w:autoSpaceDE w:val="0"/>
              <w:autoSpaceDN w:val="0"/>
              <w:adjustRightInd w:val="0"/>
              <w:jc w:val="center"/>
              <w:rPr>
                <w:rFonts w:ascii="Times New Roman" w:hAnsi="Times New Roman" w:cs="Times New Roman"/>
                <w:b/>
                <w:bCs/>
                <w:color w:val="000000"/>
                <w:sz w:val="24"/>
                <w:szCs w:val="24"/>
                <w:lang w:eastAsia="lt-LT"/>
              </w:rPr>
            </w:pPr>
            <w:r w:rsidRPr="00E8351B">
              <w:rPr>
                <w:rFonts w:ascii="Times New Roman" w:hAnsi="Times New Roman" w:cs="Times New Roman"/>
                <w:b/>
                <w:bCs/>
                <w:color w:val="000000"/>
                <w:sz w:val="24"/>
                <w:szCs w:val="24"/>
                <w:lang w:eastAsia="lt-LT"/>
              </w:rPr>
              <w:t>2019 m.</w:t>
            </w:r>
          </w:p>
        </w:tc>
        <w:tc>
          <w:tcPr>
            <w:tcW w:w="1134" w:type="dxa"/>
            <w:tcBorders>
              <w:top w:val="single" w:sz="4" w:space="0" w:color="auto"/>
              <w:bottom w:val="single" w:sz="4" w:space="0" w:color="auto"/>
            </w:tcBorders>
            <w:vAlign w:val="center"/>
          </w:tcPr>
          <w:p w14:paraId="32E863BA" w14:textId="77777777" w:rsidR="000F7A08" w:rsidRPr="00E8351B" w:rsidRDefault="000F7A08" w:rsidP="00E8351B">
            <w:pPr>
              <w:tabs>
                <w:tab w:val="left" w:pos="720"/>
              </w:tabs>
              <w:autoSpaceDE w:val="0"/>
              <w:autoSpaceDN w:val="0"/>
              <w:adjustRightInd w:val="0"/>
              <w:jc w:val="center"/>
              <w:rPr>
                <w:rFonts w:ascii="Times New Roman" w:hAnsi="Times New Roman" w:cs="Times New Roman"/>
                <w:b/>
                <w:bCs/>
                <w:color w:val="000000"/>
                <w:sz w:val="24"/>
                <w:szCs w:val="24"/>
                <w:lang w:eastAsia="lt-LT"/>
              </w:rPr>
            </w:pPr>
            <w:r w:rsidRPr="00E8351B">
              <w:rPr>
                <w:rFonts w:ascii="Times New Roman" w:hAnsi="Times New Roman" w:cs="Times New Roman"/>
                <w:b/>
                <w:bCs/>
                <w:color w:val="000000"/>
                <w:sz w:val="24"/>
                <w:szCs w:val="24"/>
                <w:lang w:eastAsia="lt-LT"/>
              </w:rPr>
              <w:t>2020 m.</w:t>
            </w:r>
          </w:p>
        </w:tc>
        <w:tc>
          <w:tcPr>
            <w:tcW w:w="1134" w:type="dxa"/>
            <w:tcBorders>
              <w:top w:val="single" w:sz="4" w:space="0" w:color="auto"/>
              <w:bottom w:val="single" w:sz="4" w:space="0" w:color="auto"/>
            </w:tcBorders>
            <w:vAlign w:val="center"/>
          </w:tcPr>
          <w:p w14:paraId="1846B1C3" w14:textId="77777777" w:rsidR="000F7A08" w:rsidRPr="00E8351B" w:rsidRDefault="000F7A08" w:rsidP="00E8351B">
            <w:pPr>
              <w:tabs>
                <w:tab w:val="left" w:pos="720"/>
              </w:tabs>
              <w:autoSpaceDE w:val="0"/>
              <w:autoSpaceDN w:val="0"/>
              <w:adjustRightInd w:val="0"/>
              <w:jc w:val="center"/>
              <w:rPr>
                <w:rFonts w:ascii="Times New Roman" w:hAnsi="Times New Roman" w:cs="Times New Roman"/>
                <w:b/>
                <w:bCs/>
                <w:color w:val="000000"/>
                <w:sz w:val="24"/>
                <w:szCs w:val="24"/>
                <w:lang w:eastAsia="lt-LT"/>
              </w:rPr>
            </w:pPr>
            <w:r w:rsidRPr="00E8351B">
              <w:rPr>
                <w:rFonts w:ascii="Times New Roman" w:hAnsi="Times New Roman" w:cs="Times New Roman"/>
                <w:b/>
                <w:bCs/>
                <w:color w:val="000000"/>
                <w:sz w:val="24"/>
                <w:szCs w:val="24"/>
                <w:lang w:eastAsia="lt-LT"/>
              </w:rPr>
              <w:t>2021 m.</w:t>
            </w:r>
          </w:p>
        </w:tc>
        <w:tc>
          <w:tcPr>
            <w:tcW w:w="1134" w:type="dxa"/>
            <w:tcBorders>
              <w:top w:val="single" w:sz="4" w:space="0" w:color="auto"/>
              <w:bottom w:val="single" w:sz="4" w:space="0" w:color="auto"/>
            </w:tcBorders>
            <w:vAlign w:val="center"/>
          </w:tcPr>
          <w:p w14:paraId="6B1E3B7C" w14:textId="77777777" w:rsidR="000F7A08" w:rsidRPr="00E8351B" w:rsidRDefault="000F7A08" w:rsidP="00E8351B">
            <w:pPr>
              <w:tabs>
                <w:tab w:val="left" w:pos="720"/>
              </w:tabs>
              <w:autoSpaceDE w:val="0"/>
              <w:autoSpaceDN w:val="0"/>
              <w:adjustRightInd w:val="0"/>
              <w:jc w:val="center"/>
              <w:rPr>
                <w:rFonts w:ascii="Times New Roman" w:hAnsi="Times New Roman" w:cs="Times New Roman"/>
                <w:b/>
                <w:bCs/>
                <w:color w:val="000000"/>
                <w:sz w:val="24"/>
                <w:szCs w:val="24"/>
                <w:lang w:eastAsia="lt-LT"/>
              </w:rPr>
            </w:pPr>
            <w:r w:rsidRPr="00E8351B">
              <w:rPr>
                <w:rFonts w:ascii="Times New Roman" w:hAnsi="Times New Roman" w:cs="Times New Roman"/>
                <w:b/>
                <w:bCs/>
                <w:color w:val="000000"/>
                <w:sz w:val="24"/>
                <w:szCs w:val="24"/>
                <w:lang w:eastAsia="lt-LT"/>
              </w:rPr>
              <w:t>2022 m.</w:t>
            </w:r>
          </w:p>
        </w:tc>
      </w:tr>
      <w:tr w:rsidR="00E8351B" w:rsidRPr="00E8351B" w14:paraId="2BA2A405" w14:textId="77777777" w:rsidTr="00E8351B">
        <w:tc>
          <w:tcPr>
            <w:tcW w:w="3828" w:type="dxa"/>
            <w:vAlign w:val="center"/>
          </w:tcPr>
          <w:p w14:paraId="2A629DA5" w14:textId="4B0E0A6B" w:rsidR="00E8351B" w:rsidRPr="00E8351B" w:rsidRDefault="00E8351B" w:rsidP="00E8351B">
            <w:pPr>
              <w:tabs>
                <w:tab w:val="left" w:pos="720"/>
              </w:tabs>
              <w:autoSpaceDE w:val="0"/>
              <w:autoSpaceDN w:val="0"/>
              <w:adjustRightInd w:val="0"/>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Registruotų bedarbių skaičius</w:t>
            </w:r>
          </w:p>
        </w:tc>
        <w:tc>
          <w:tcPr>
            <w:tcW w:w="1134" w:type="dxa"/>
            <w:vAlign w:val="center"/>
          </w:tcPr>
          <w:p w14:paraId="24467CDD" w14:textId="12C44C37" w:rsidR="00E8351B" w:rsidRPr="00E8351B" w:rsidRDefault="00E8351B"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1</w:t>
            </w:r>
            <w:r>
              <w:rPr>
                <w:rFonts w:ascii="Times New Roman" w:hAnsi="Times New Roman" w:cs="Times New Roman"/>
                <w:color w:val="000000"/>
                <w:sz w:val="24"/>
                <w:szCs w:val="24"/>
                <w:lang w:eastAsia="lt-LT"/>
              </w:rPr>
              <w:t xml:space="preserve"> </w:t>
            </w:r>
            <w:r w:rsidRPr="00E8351B">
              <w:rPr>
                <w:rFonts w:ascii="Times New Roman" w:hAnsi="Times New Roman" w:cs="Times New Roman"/>
                <w:color w:val="000000"/>
                <w:sz w:val="24"/>
                <w:szCs w:val="24"/>
                <w:lang w:eastAsia="lt-LT"/>
              </w:rPr>
              <w:t>427</w:t>
            </w:r>
          </w:p>
        </w:tc>
        <w:tc>
          <w:tcPr>
            <w:tcW w:w="1134" w:type="dxa"/>
            <w:vAlign w:val="center"/>
          </w:tcPr>
          <w:p w14:paraId="3F30ED6C" w14:textId="0FAC878A" w:rsidR="00E8351B" w:rsidRPr="00E8351B" w:rsidRDefault="00E8351B"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1</w:t>
            </w:r>
            <w:r>
              <w:rPr>
                <w:rFonts w:ascii="Times New Roman" w:hAnsi="Times New Roman" w:cs="Times New Roman"/>
                <w:color w:val="000000"/>
                <w:sz w:val="24"/>
                <w:szCs w:val="24"/>
                <w:lang w:eastAsia="lt-LT"/>
              </w:rPr>
              <w:t xml:space="preserve"> </w:t>
            </w:r>
            <w:r w:rsidRPr="00E8351B">
              <w:rPr>
                <w:rFonts w:ascii="Times New Roman" w:hAnsi="Times New Roman" w:cs="Times New Roman"/>
                <w:color w:val="000000"/>
                <w:sz w:val="24"/>
                <w:szCs w:val="24"/>
                <w:lang w:eastAsia="lt-LT"/>
              </w:rPr>
              <w:t>390</w:t>
            </w:r>
          </w:p>
        </w:tc>
        <w:tc>
          <w:tcPr>
            <w:tcW w:w="1134" w:type="dxa"/>
            <w:vAlign w:val="center"/>
          </w:tcPr>
          <w:p w14:paraId="5311187B" w14:textId="68D87D64" w:rsidR="00E8351B" w:rsidRPr="00E8351B" w:rsidRDefault="00E8351B"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2</w:t>
            </w:r>
            <w:r>
              <w:rPr>
                <w:rFonts w:ascii="Times New Roman" w:hAnsi="Times New Roman" w:cs="Times New Roman"/>
                <w:color w:val="000000"/>
                <w:sz w:val="24"/>
                <w:szCs w:val="24"/>
                <w:lang w:eastAsia="lt-LT"/>
              </w:rPr>
              <w:t xml:space="preserve"> </w:t>
            </w:r>
            <w:r w:rsidRPr="00E8351B">
              <w:rPr>
                <w:rFonts w:ascii="Times New Roman" w:hAnsi="Times New Roman" w:cs="Times New Roman"/>
                <w:color w:val="000000"/>
                <w:sz w:val="24"/>
                <w:szCs w:val="24"/>
                <w:lang w:eastAsia="lt-LT"/>
              </w:rPr>
              <w:t>420</w:t>
            </w:r>
          </w:p>
        </w:tc>
        <w:tc>
          <w:tcPr>
            <w:tcW w:w="1134" w:type="dxa"/>
            <w:vAlign w:val="center"/>
          </w:tcPr>
          <w:p w14:paraId="51E51521" w14:textId="544F5160" w:rsidR="00E8351B" w:rsidRPr="00E8351B" w:rsidRDefault="00E8351B"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1</w:t>
            </w:r>
            <w:r>
              <w:rPr>
                <w:rFonts w:ascii="Times New Roman" w:hAnsi="Times New Roman" w:cs="Times New Roman"/>
                <w:color w:val="000000"/>
                <w:sz w:val="24"/>
                <w:szCs w:val="24"/>
                <w:lang w:eastAsia="lt-LT"/>
              </w:rPr>
              <w:t xml:space="preserve"> </w:t>
            </w:r>
            <w:r w:rsidRPr="00E8351B">
              <w:rPr>
                <w:rFonts w:ascii="Times New Roman" w:hAnsi="Times New Roman" w:cs="Times New Roman"/>
                <w:color w:val="000000"/>
                <w:sz w:val="24"/>
                <w:szCs w:val="24"/>
                <w:lang w:eastAsia="lt-LT"/>
              </w:rPr>
              <w:t>546</w:t>
            </w:r>
          </w:p>
        </w:tc>
        <w:tc>
          <w:tcPr>
            <w:tcW w:w="1134" w:type="dxa"/>
            <w:vAlign w:val="center"/>
          </w:tcPr>
          <w:p w14:paraId="5C6862C9" w14:textId="01F1A6DF" w:rsidR="00E8351B" w:rsidRPr="00E8351B" w:rsidRDefault="00E8351B"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2</w:t>
            </w:r>
            <w:r>
              <w:rPr>
                <w:rFonts w:ascii="Times New Roman" w:hAnsi="Times New Roman" w:cs="Times New Roman"/>
                <w:color w:val="000000"/>
                <w:sz w:val="24"/>
                <w:szCs w:val="24"/>
                <w:lang w:eastAsia="lt-LT"/>
              </w:rPr>
              <w:t xml:space="preserve"> </w:t>
            </w:r>
            <w:r w:rsidRPr="00E8351B">
              <w:rPr>
                <w:rFonts w:ascii="Times New Roman" w:hAnsi="Times New Roman" w:cs="Times New Roman"/>
                <w:color w:val="000000"/>
                <w:sz w:val="24"/>
                <w:szCs w:val="24"/>
                <w:lang w:eastAsia="lt-LT"/>
              </w:rPr>
              <w:t>392</w:t>
            </w:r>
          </w:p>
        </w:tc>
      </w:tr>
      <w:tr w:rsidR="000F7A08" w:rsidRPr="00E8351B" w14:paraId="7B2355A9" w14:textId="77777777" w:rsidTr="00E8351B">
        <w:tc>
          <w:tcPr>
            <w:tcW w:w="3828" w:type="dxa"/>
            <w:vAlign w:val="center"/>
          </w:tcPr>
          <w:p w14:paraId="17495961" w14:textId="16C714FB" w:rsidR="000F7A08" w:rsidRPr="00E8351B" w:rsidRDefault="000F7A08" w:rsidP="00E8351B">
            <w:pPr>
              <w:tabs>
                <w:tab w:val="left" w:pos="720"/>
              </w:tabs>
              <w:autoSpaceDE w:val="0"/>
              <w:autoSpaceDN w:val="0"/>
              <w:adjustRightInd w:val="0"/>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Ilgalaikių bedarbių skaičius</w:t>
            </w:r>
          </w:p>
        </w:tc>
        <w:tc>
          <w:tcPr>
            <w:tcW w:w="1134" w:type="dxa"/>
            <w:vAlign w:val="center"/>
          </w:tcPr>
          <w:p w14:paraId="562F976C" w14:textId="6EDB7064"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534</w:t>
            </w:r>
          </w:p>
        </w:tc>
        <w:tc>
          <w:tcPr>
            <w:tcW w:w="1134" w:type="dxa"/>
            <w:vAlign w:val="center"/>
          </w:tcPr>
          <w:p w14:paraId="39D90970" w14:textId="4944C6D2"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272</w:t>
            </w:r>
          </w:p>
        </w:tc>
        <w:tc>
          <w:tcPr>
            <w:tcW w:w="1134" w:type="dxa"/>
            <w:vAlign w:val="center"/>
          </w:tcPr>
          <w:p w14:paraId="3914F6AE" w14:textId="15E71192"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675</w:t>
            </w:r>
          </w:p>
        </w:tc>
        <w:tc>
          <w:tcPr>
            <w:tcW w:w="1134" w:type="dxa"/>
            <w:vAlign w:val="center"/>
          </w:tcPr>
          <w:p w14:paraId="1531BADD" w14:textId="0C6E5F9C"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518</w:t>
            </w:r>
          </w:p>
        </w:tc>
        <w:tc>
          <w:tcPr>
            <w:tcW w:w="1134" w:type="dxa"/>
            <w:vAlign w:val="center"/>
          </w:tcPr>
          <w:p w14:paraId="679C883C" w14:textId="6800DD83"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194</w:t>
            </w:r>
          </w:p>
        </w:tc>
      </w:tr>
      <w:tr w:rsidR="000F7A08" w:rsidRPr="00E8351B" w14:paraId="42424893" w14:textId="77777777" w:rsidTr="00E8351B">
        <w:tc>
          <w:tcPr>
            <w:tcW w:w="3828" w:type="dxa"/>
            <w:tcBorders>
              <w:bottom w:val="single" w:sz="4" w:space="0" w:color="auto"/>
            </w:tcBorders>
            <w:vAlign w:val="center"/>
          </w:tcPr>
          <w:p w14:paraId="159A3BDE" w14:textId="3257833D" w:rsidR="000F7A08" w:rsidRPr="00E8351B" w:rsidRDefault="000F7A08" w:rsidP="00E8351B">
            <w:pPr>
              <w:tabs>
                <w:tab w:val="left" w:pos="720"/>
              </w:tabs>
              <w:autoSpaceDE w:val="0"/>
              <w:autoSpaceDN w:val="0"/>
              <w:adjustRightInd w:val="0"/>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Ilgalaikių bedarbių proc. nuo visų registruotų bedarbių</w:t>
            </w:r>
          </w:p>
        </w:tc>
        <w:tc>
          <w:tcPr>
            <w:tcW w:w="1134" w:type="dxa"/>
            <w:tcBorders>
              <w:bottom w:val="single" w:sz="4" w:space="0" w:color="auto"/>
            </w:tcBorders>
            <w:vAlign w:val="center"/>
          </w:tcPr>
          <w:p w14:paraId="2891ED66" w14:textId="30180910"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37,4</w:t>
            </w:r>
          </w:p>
        </w:tc>
        <w:tc>
          <w:tcPr>
            <w:tcW w:w="1134" w:type="dxa"/>
            <w:tcBorders>
              <w:bottom w:val="single" w:sz="4" w:space="0" w:color="auto"/>
            </w:tcBorders>
            <w:vAlign w:val="center"/>
          </w:tcPr>
          <w:p w14:paraId="08F46967" w14:textId="66CDE30B"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19,6</w:t>
            </w:r>
          </w:p>
        </w:tc>
        <w:tc>
          <w:tcPr>
            <w:tcW w:w="1134" w:type="dxa"/>
            <w:tcBorders>
              <w:bottom w:val="single" w:sz="4" w:space="0" w:color="auto"/>
            </w:tcBorders>
            <w:vAlign w:val="center"/>
          </w:tcPr>
          <w:p w14:paraId="74F855AB" w14:textId="2DFEC518"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27,9</w:t>
            </w:r>
          </w:p>
        </w:tc>
        <w:tc>
          <w:tcPr>
            <w:tcW w:w="1134" w:type="dxa"/>
            <w:tcBorders>
              <w:bottom w:val="single" w:sz="4" w:space="0" w:color="auto"/>
            </w:tcBorders>
            <w:vAlign w:val="center"/>
          </w:tcPr>
          <w:p w14:paraId="4B03815D" w14:textId="0D6ADA30"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33,5</w:t>
            </w:r>
          </w:p>
        </w:tc>
        <w:tc>
          <w:tcPr>
            <w:tcW w:w="1134" w:type="dxa"/>
            <w:tcBorders>
              <w:bottom w:val="single" w:sz="4" w:space="0" w:color="auto"/>
            </w:tcBorders>
            <w:vAlign w:val="center"/>
          </w:tcPr>
          <w:p w14:paraId="2BFA7409" w14:textId="7A23DDA1" w:rsidR="000F7A08" w:rsidRPr="00E8351B" w:rsidRDefault="000F7A08" w:rsidP="00E8351B">
            <w:pPr>
              <w:tabs>
                <w:tab w:val="left" w:pos="720"/>
              </w:tabs>
              <w:autoSpaceDE w:val="0"/>
              <w:autoSpaceDN w:val="0"/>
              <w:adjustRightInd w:val="0"/>
              <w:jc w:val="center"/>
              <w:rPr>
                <w:rFonts w:ascii="Times New Roman" w:hAnsi="Times New Roman" w:cs="Times New Roman"/>
                <w:color w:val="000000"/>
                <w:sz w:val="24"/>
                <w:szCs w:val="24"/>
                <w:lang w:eastAsia="lt-LT"/>
              </w:rPr>
            </w:pPr>
            <w:r w:rsidRPr="00E8351B">
              <w:rPr>
                <w:rFonts w:ascii="Times New Roman" w:hAnsi="Times New Roman" w:cs="Times New Roman"/>
                <w:color w:val="000000"/>
                <w:sz w:val="24"/>
                <w:szCs w:val="24"/>
                <w:lang w:eastAsia="lt-LT"/>
              </w:rPr>
              <w:t>8,1</w:t>
            </w:r>
          </w:p>
        </w:tc>
      </w:tr>
      <w:tr w:rsidR="000F7A08" w:rsidRPr="00E8351B" w14:paraId="4EC25F12" w14:textId="77777777" w:rsidTr="000F7A08">
        <w:tc>
          <w:tcPr>
            <w:tcW w:w="9498" w:type="dxa"/>
            <w:gridSpan w:val="6"/>
            <w:tcBorders>
              <w:top w:val="single" w:sz="4" w:space="0" w:color="auto"/>
              <w:left w:val="nil"/>
              <w:bottom w:val="nil"/>
              <w:right w:val="nil"/>
            </w:tcBorders>
          </w:tcPr>
          <w:p w14:paraId="03E6F7F0" w14:textId="77777777" w:rsidR="000F7A08" w:rsidRPr="00E8351B" w:rsidRDefault="000F7A08" w:rsidP="001D3D29">
            <w:pPr>
              <w:tabs>
                <w:tab w:val="left" w:pos="720"/>
              </w:tabs>
              <w:autoSpaceDE w:val="0"/>
              <w:autoSpaceDN w:val="0"/>
              <w:adjustRightInd w:val="0"/>
              <w:spacing w:after="120"/>
              <w:jc w:val="right"/>
              <w:rPr>
                <w:rFonts w:ascii="Times New Roman" w:hAnsi="Times New Roman" w:cs="Times New Roman"/>
                <w:b/>
                <w:bCs/>
                <w:color w:val="000000"/>
                <w:szCs w:val="24"/>
                <w:lang w:eastAsia="lt-LT"/>
              </w:rPr>
            </w:pPr>
            <w:r w:rsidRPr="00E8351B">
              <w:rPr>
                <w:rFonts w:ascii="Times New Roman" w:hAnsi="Times New Roman" w:cs="Times New Roman"/>
                <w:sz w:val="20"/>
                <w:lang w:eastAsia="lt-LT"/>
              </w:rPr>
              <w:t xml:space="preserve">                                                                        Šaltinis: Užimtumo tarnybos duomenys</w:t>
            </w:r>
          </w:p>
        </w:tc>
      </w:tr>
    </w:tbl>
    <w:p w14:paraId="79340BC6" w14:textId="50E9A86B" w:rsidR="00D71289" w:rsidRPr="00E8351B" w:rsidRDefault="00E8351B" w:rsidP="001D3D29">
      <w:pPr>
        <w:tabs>
          <w:tab w:val="left" w:pos="720"/>
        </w:tabs>
        <w:autoSpaceDE w:val="0"/>
        <w:autoSpaceDN w:val="0"/>
        <w:adjustRightInd w:val="0"/>
        <w:spacing w:line="276" w:lineRule="auto"/>
        <w:jc w:val="both"/>
        <w:rPr>
          <w:szCs w:val="24"/>
          <w:lang w:eastAsia="lt-LT"/>
        </w:rPr>
      </w:pPr>
      <w:r>
        <w:tab/>
        <w:t xml:space="preserve">Ilgalaikių bedarbių 2022 m. gruodžio mėnesio pabaigoje buvo 194, tai sudaro apie 8 procentus registruotų bedarbių. Nuo 2022 m. liepos mėnesio Užimtumo tarnyboje pradėtas teikti darbo rinkai besirengiančio asmens statusas, todėl ilgalaikių bedarbių skaičius ženkliai sumažėjo. </w:t>
      </w:r>
    </w:p>
    <w:p w14:paraId="2F6C5A38" w14:textId="77777777" w:rsidR="00E8351B" w:rsidRPr="00E8351B" w:rsidRDefault="00FA0244" w:rsidP="001D3D29">
      <w:pPr>
        <w:pStyle w:val="Sraopastraipa"/>
        <w:numPr>
          <w:ilvl w:val="0"/>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lang w:eastAsia="lt-LT"/>
        </w:rPr>
        <w:t xml:space="preserve">Šakių rajono savivaldybėje 2022 metų pabaigoje </w:t>
      </w:r>
      <w:r w:rsidR="007D6E7A" w:rsidRPr="00E8351B">
        <w:rPr>
          <w:rFonts w:ascii="Times New Roman" w:hAnsi="Times New Roman" w:cs="Times New Roman"/>
          <w:sz w:val="24"/>
          <w:szCs w:val="24"/>
          <w:lang w:eastAsia="lt-LT"/>
        </w:rPr>
        <w:t xml:space="preserve">buvo </w:t>
      </w:r>
      <w:r w:rsidR="005D10C8" w:rsidRPr="00E8351B">
        <w:rPr>
          <w:rFonts w:ascii="Times New Roman" w:hAnsi="Times New Roman" w:cs="Times New Roman"/>
          <w:sz w:val="24"/>
          <w:szCs w:val="24"/>
          <w:lang w:eastAsia="lt-LT"/>
        </w:rPr>
        <w:t>367 asmen</w:t>
      </w:r>
      <w:r w:rsidR="007D6E7A" w:rsidRPr="00E8351B">
        <w:rPr>
          <w:rFonts w:ascii="Times New Roman" w:hAnsi="Times New Roman" w:cs="Times New Roman"/>
          <w:sz w:val="24"/>
          <w:szCs w:val="24"/>
          <w:lang w:eastAsia="lt-LT"/>
        </w:rPr>
        <w:t>ys</w:t>
      </w:r>
      <w:r w:rsidR="00ED01D8" w:rsidRPr="00E8351B">
        <w:rPr>
          <w:rFonts w:ascii="Times New Roman" w:hAnsi="Times New Roman" w:cs="Times New Roman"/>
          <w:sz w:val="24"/>
          <w:szCs w:val="24"/>
          <w:lang w:eastAsia="lt-LT"/>
        </w:rPr>
        <w:t>,</w:t>
      </w:r>
      <w:r w:rsidR="007D6E7A" w:rsidRPr="00E8351B">
        <w:rPr>
          <w:rFonts w:ascii="Times New Roman" w:hAnsi="Times New Roman" w:cs="Times New Roman"/>
          <w:sz w:val="24"/>
          <w:szCs w:val="24"/>
          <w:lang w:eastAsia="lt-LT"/>
        </w:rPr>
        <w:t xml:space="preserve"> kuriems</w:t>
      </w:r>
      <w:r w:rsidR="00734735" w:rsidRPr="00E8351B">
        <w:rPr>
          <w:rFonts w:ascii="Times New Roman" w:hAnsi="Times New Roman" w:cs="Times New Roman"/>
          <w:sz w:val="24"/>
          <w:szCs w:val="24"/>
          <w:lang w:eastAsia="lt-LT"/>
        </w:rPr>
        <w:t xml:space="preserve"> </w:t>
      </w:r>
      <w:r w:rsidR="005D10C8" w:rsidRPr="00E8351B">
        <w:rPr>
          <w:rFonts w:ascii="Times New Roman" w:hAnsi="Times New Roman" w:cs="Times New Roman"/>
          <w:sz w:val="24"/>
          <w:szCs w:val="24"/>
          <w:lang w:eastAsia="lt-LT"/>
        </w:rPr>
        <w:t>suteiktas</w:t>
      </w:r>
      <w:r w:rsidR="00BB3EE8" w:rsidRPr="00E8351B">
        <w:rPr>
          <w:rFonts w:ascii="Times New Roman" w:hAnsi="Times New Roman" w:cs="Times New Roman"/>
          <w:sz w:val="24"/>
          <w:szCs w:val="24"/>
          <w:lang w:eastAsia="lt-LT"/>
        </w:rPr>
        <w:t xml:space="preserve"> darbo</w:t>
      </w:r>
      <w:r w:rsidR="005D10C8" w:rsidRPr="00E8351B">
        <w:rPr>
          <w:rFonts w:ascii="Times New Roman" w:hAnsi="Times New Roman" w:cs="Times New Roman"/>
          <w:sz w:val="24"/>
          <w:szCs w:val="24"/>
          <w:lang w:eastAsia="lt-LT"/>
        </w:rPr>
        <w:t xml:space="preserve"> rinkai besirengiančio asmens statusas, nes jų įsidarbinimą riboja bent viena iš šių aplinkybių:</w:t>
      </w:r>
      <w:bookmarkStart w:id="1" w:name="_Hlk126309042"/>
    </w:p>
    <w:p w14:paraId="30F5E8A5" w14:textId="77777777" w:rsidR="00E8351B" w:rsidRPr="00E8351B" w:rsidRDefault="005D10C8"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lang w:eastAsia="lt-LT"/>
        </w:rPr>
        <w:t>stokoja socialinių įgūdžių ir (ar) motyvacijos dirbti</w:t>
      </w:r>
      <w:bookmarkEnd w:id="1"/>
      <w:r w:rsidRPr="00E8351B">
        <w:rPr>
          <w:rFonts w:ascii="Times New Roman" w:hAnsi="Times New Roman" w:cs="Times New Roman"/>
          <w:sz w:val="24"/>
          <w:szCs w:val="24"/>
          <w:lang w:eastAsia="lt-LT"/>
        </w:rPr>
        <w:t>;</w:t>
      </w:r>
      <w:bookmarkStart w:id="2" w:name="_Hlk126309111"/>
    </w:p>
    <w:p w14:paraId="396A6104" w14:textId="77777777" w:rsidR="00E8351B" w:rsidRPr="00E8351B" w:rsidRDefault="005D10C8"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lang w:eastAsia="lt-LT"/>
        </w:rPr>
        <w:t>turi prižiūrėti ir (ar) slaugyti</w:t>
      </w:r>
      <w:r w:rsidR="000348F9" w:rsidRPr="00E8351B">
        <w:rPr>
          <w:rFonts w:ascii="Times New Roman" w:hAnsi="Times New Roman" w:cs="Times New Roman"/>
          <w:sz w:val="24"/>
          <w:szCs w:val="24"/>
          <w:lang w:eastAsia="lt-LT"/>
        </w:rPr>
        <w:t xml:space="preserve"> </w:t>
      </w:r>
      <w:r w:rsidR="00FA0244" w:rsidRPr="00E8351B">
        <w:rPr>
          <w:rFonts w:ascii="Times New Roman" w:hAnsi="Times New Roman" w:cs="Times New Roman"/>
          <w:sz w:val="24"/>
          <w:szCs w:val="24"/>
          <w:lang w:eastAsia="lt-LT"/>
        </w:rPr>
        <w:t>šeimos narį ar kartu gyvenantį asmenį;</w:t>
      </w:r>
      <w:bookmarkStart w:id="3" w:name="_Hlk126309166"/>
      <w:bookmarkEnd w:id="2"/>
    </w:p>
    <w:p w14:paraId="6004D6DB" w14:textId="77777777" w:rsidR="00E8351B" w:rsidRPr="00E8351B" w:rsidRDefault="00FA0244"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lang w:eastAsia="lt-LT"/>
        </w:rPr>
        <w:t>apribotas disponavimas piniginėmis lėšomis, esančiomis kredito įstaigos (įstaigų), mokėjimo ir (ar) antstolio, kitų institucijų ar pareigūnų nurodymu priverstinai nurašomos piniginės lėšos skolai apmokėti</w:t>
      </w:r>
      <w:bookmarkEnd w:id="3"/>
      <w:r w:rsidRPr="00E8351B">
        <w:rPr>
          <w:rFonts w:ascii="Times New Roman" w:hAnsi="Times New Roman" w:cs="Times New Roman"/>
          <w:sz w:val="24"/>
          <w:szCs w:val="24"/>
          <w:lang w:eastAsia="lt-LT"/>
        </w:rPr>
        <w:t>;</w:t>
      </w:r>
      <w:bookmarkStart w:id="4" w:name="_Hlk126309374"/>
    </w:p>
    <w:p w14:paraId="0DBE1CA6" w14:textId="77777777" w:rsidR="00E8351B" w:rsidRPr="00E8351B" w:rsidRDefault="00FA0244"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lang w:eastAsia="lt-LT"/>
        </w:rPr>
        <w:t>neturi galimybių atvykti iš nuolatinės gyvenamosios vietos į darbo vietą</w:t>
      </w:r>
      <w:bookmarkEnd w:id="4"/>
      <w:r w:rsidRPr="00E8351B">
        <w:rPr>
          <w:rFonts w:ascii="Times New Roman" w:hAnsi="Times New Roman" w:cs="Times New Roman"/>
          <w:sz w:val="24"/>
          <w:szCs w:val="24"/>
          <w:lang w:eastAsia="lt-LT"/>
        </w:rPr>
        <w:t>;</w:t>
      </w:r>
      <w:bookmarkStart w:id="5" w:name="_Hlk126309449"/>
    </w:p>
    <w:p w14:paraId="5F975E5D" w14:textId="77777777" w:rsidR="00E8351B" w:rsidRDefault="00FA0244"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lang w:eastAsia="lt-LT"/>
        </w:rPr>
        <w:t>turi priklausomybę nuo alkoholio, narkotinių, psichotropinių ir kitų psichiką veikiančių medžiagų, azartinių žaidimų</w:t>
      </w:r>
      <w:bookmarkEnd w:id="5"/>
      <w:r w:rsidRPr="00E8351B">
        <w:rPr>
          <w:rFonts w:ascii="Times New Roman" w:hAnsi="Times New Roman" w:cs="Times New Roman"/>
          <w:sz w:val="24"/>
          <w:szCs w:val="24"/>
          <w:lang w:eastAsia="lt-LT"/>
        </w:rPr>
        <w:t>.</w:t>
      </w:r>
      <w:r w:rsidRPr="00E8351B">
        <w:rPr>
          <w:rFonts w:ascii="Times New Roman" w:hAnsi="Times New Roman" w:cs="Times New Roman"/>
          <w:sz w:val="24"/>
          <w:szCs w:val="24"/>
        </w:rPr>
        <w:t xml:space="preserve"> </w:t>
      </w:r>
    </w:p>
    <w:p w14:paraId="60F28EFE" w14:textId="2D14FDF5" w:rsidR="00E8351B" w:rsidRPr="00E8351B" w:rsidRDefault="00200167" w:rsidP="001D3D29">
      <w:pPr>
        <w:pStyle w:val="Sraopastraipa"/>
        <w:numPr>
          <w:ilvl w:val="0"/>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 xml:space="preserve">2022 metais </w:t>
      </w:r>
      <w:r w:rsidR="00ED01D8" w:rsidRPr="00E8351B">
        <w:rPr>
          <w:rFonts w:ascii="Times New Roman" w:hAnsi="Times New Roman" w:cs="Times New Roman"/>
          <w:sz w:val="24"/>
          <w:szCs w:val="24"/>
        </w:rPr>
        <w:t>u</w:t>
      </w:r>
      <w:r w:rsidRPr="00E8351B">
        <w:rPr>
          <w:rFonts w:ascii="Times New Roman" w:hAnsi="Times New Roman" w:cs="Times New Roman"/>
          <w:sz w:val="24"/>
          <w:szCs w:val="24"/>
        </w:rPr>
        <w:t xml:space="preserve">žimtumo didinimo programos </w:t>
      </w:r>
      <w:r w:rsidR="0006330E">
        <w:rPr>
          <w:rFonts w:ascii="Times New Roman" w:hAnsi="Times New Roman" w:cs="Times New Roman"/>
          <w:sz w:val="24"/>
          <w:szCs w:val="24"/>
        </w:rPr>
        <w:t>m</w:t>
      </w:r>
      <w:r w:rsidRPr="00E8351B">
        <w:rPr>
          <w:rFonts w:ascii="Times New Roman" w:hAnsi="Times New Roman" w:cs="Times New Roman"/>
          <w:sz w:val="24"/>
          <w:szCs w:val="24"/>
        </w:rPr>
        <w:t xml:space="preserve">odelyje dalyvavo </w:t>
      </w:r>
      <w:r w:rsidR="006B3E68" w:rsidRPr="00E8351B">
        <w:rPr>
          <w:rFonts w:ascii="Times New Roman" w:hAnsi="Times New Roman" w:cs="Times New Roman"/>
          <w:sz w:val="24"/>
          <w:szCs w:val="24"/>
        </w:rPr>
        <w:t>92 asmenys.</w:t>
      </w:r>
    </w:p>
    <w:p w14:paraId="32A7B0E1" w14:textId="77777777" w:rsidR="00E8351B" w:rsidRPr="00E8351B" w:rsidRDefault="004F5919" w:rsidP="001D3D29">
      <w:pPr>
        <w:pStyle w:val="Sraopastraipa"/>
        <w:numPr>
          <w:ilvl w:val="0"/>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Dalyvavusiems asmenims buvo teikiamos psichologo, karjeros ir priklausomybių konsultantų konsultacijos, finansinio raštingumo, motyvaciniai ir socialinių įgūdžių ugdymo ir palaikymo mokymai</w:t>
      </w:r>
      <w:r w:rsidR="00FE7E48" w:rsidRPr="00E8351B">
        <w:rPr>
          <w:rFonts w:ascii="Times New Roman" w:hAnsi="Times New Roman" w:cs="Times New Roman"/>
          <w:sz w:val="24"/>
          <w:szCs w:val="24"/>
        </w:rPr>
        <w:t xml:space="preserve"> bei pavežėjimo paslauga. Taip pat informavimo, konsultavimo paslaugos.</w:t>
      </w:r>
    </w:p>
    <w:p w14:paraId="5612042A" w14:textId="16ABD147" w:rsidR="00E8351B" w:rsidRPr="00E8351B" w:rsidRDefault="00FE7E48" w:rsidP="001D3D29">
      <w:pPr>
        <w:pStyle w:val="Sraopastraipa"/>
        <w:numPr>
          <w:ilvl w:val="0"/>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 xml:space="preserve">2022 metais įsidarbino apie 9 proc. </w:t>
      </w:r>
      <w:r w:rsidR="00C05E0B">
        <w:rPr>
          <w:rFonts w:ascii="Times New Roman" w:hAnsi="Times New Roman" w:cs="Times New Roman"/>
          <w:sz w:val="24"/>
          <w:szCs w:val="24"/>
        </w:rPr>
        <w:t>p</w:t>
      </w:r>
      <w:r w:rsidRPr="00E8351B">
        <w:rPr>
          <w:rFonts w:ascii="Times New Roman" w:hAnsi="Times New Roman" w:cs="Times New Roman"/>
          <w:sz w:val="24"/>
          <w:szCs w:val="24"/>
        </w:rPr>
        <w:t>aslaugas gavusių asmenų.</w:t>
      </w:r>
    </w:p>
    <w:p w14:paraId="52ACB6BB" w14:textId="7FF846A7" w:rsidR="00E8351B" w:rsidRDefault="00FE7E48" w:rsidP="001D3D29">
      <w:pPr>
        <w:pStyle w:val="Sraopastraipa"/>
        <w:numPr>
          <w:ilvl w:val="0"/>
          <w:numId w:val="2"/>
        </w:numPr>
        <w:spacing w:after="120" w:line="276" w:lineRule="auto"/>
        <w:contextualSpacing w:val="0"/>
        <w:jc w:val="both"/>
        <w:rPr>
          <w:rFonts w:ascii="Times New Roman" w:hAnsi="Times New Roman" w:cs="Times New Roman"/>
          <w:sz w:val="24"/>
          <w:szCs w:val="24"/>
        </w:rPr>
      </w:pPr>
      <w:r w:rsidRPr="00E8351B">
        <w:rPr>
          <w:rFonts w:ascii="Times New Roman" w:hAnsi="Times New Roman" w:cs="Times New Roman"/>
          <w:sz w:val="24"/>
          <w:szCs w:val="24"/>
        </w:rPr>
        <w:t>Laikinuosius darbus 2022 metais organizavo</w:t>
      </w:r>
      <w:r w:rsidR="00EC7018" w:rsidRPr="00E8351B">
        <w:rPr>
          <w:rFonts w:ascii="Times New Roman" w:hAnsi="Times New Roman" w:cs="Times New Roman"/>
          <w:sz w:val="24"/>
          <w:szCs w:val="24"/>
        </w:rPr>
        <w:t xml:space="preserve"> 14 darbdavių, dirbo 38 asmenys. Iš jų 12 proc. įsidarbino po baigimo dalyvauti programoje.</w:t>
      </w:r>
    </w:p>
    <w:p w14:paraId="72BB6415" w14:textId="77777777" w:rsidR="006C1903" w:rsidRDefault="006C1903" w:rsidP="006C1903">
      <w:pPr>
        <w:pStyle w:val="Sraopastraipa"/>
        <w:spacing w:after="0" w:line="240" w:lineRule="auto"/>
        <w:ind w:left="0"/>
        <w:contextualSpacing w:val="0"/>
        <w:jc w:val="both"/>
        <w:rPr>
          <w:rFonts w:ascii="Times New Roman" w:hAnsi="Times New Roman" w:cs="Times New Roman"/>
          <w:sz w:val="24"/>
          <w:szCs w:val="24"/>
        </w:rPr>
      </w:pPr>
    </w:p>
    <w:p w14:paraId="412FA6BA" w14:textId="3F9BAF9B" w:rsidR="00E8351B" w:rsidRPr="00E8351B" w:rsidRDefault="00E8351B" w:rsidP="006C1903">
      <w:pPr>
        <w:jc w:val="center"/>
        <w:rPr>
          <w:b/>
          <w:bCs/>
          <w:szCs w:val="24"/>
        </w:rPr>
      </w:pPr>
      <w:r w:rsidRPr="00E8351B">
        <w:rPr>
          <w:b/>
          <w:bCs/>
          <w:szCs w:val="24"/>
        </w:rPr>
        <w:t>III SKYRIUS</w:t>
      </w:r>
    </w:p>
    <w:p w14:paraId="3BB985DC" w14:textId="19FB7DBB" w:rsidR="00E8351B" w:rsidRDefault="00E8351B" w:rsidP="006C1903">
      <w:pPr>
        <w:pStyle w:val="Sraopastraipa"/>
        <w:spacing w:after="0" w:line="240" w:lineRule="auto"/>
        <w:ind w:left="0"/>
        <w:contextualSpacing w:val="0"/>
        <w:jc w:val="center"/>
        <w:rPr>
          <w:rFonts w:ascii="Times New Roman" w:hAnsi="Times New Roman" w:cs="Times New Roman"/>
          <w:b/>
          <w:bCs/>
          <w:sz w:val="24"/>
          <w:szCs w:val="24"/>
        </w:rPr>
      </w:pPr>
      <w:r w:rsidRPr="00E8351B">
        <w:rPr>
          <w:rFonts w:ascii="Times New Roman" w:hAnsi="Times New Roman" w:cs="Times New Roman"/>
          <w:b/>
          <w:bCs/>
          <w:sz w:val="24"/>
          <w:szCs w:val="24"/>
        </w:rPr>
        <w:t>PROGRAMOS FINANSAVIMO PLANAS</w:t>
      </w:r>
    </w:p>
    <w:p w14:paraId="60132B66" w14:textId="77777777" w:rsidR="006C1903" w:rsidRPr="00E8351B" w:rsidRDefault="006C1903" w:rsidP="006C1903">
      <w:pPr>
        <w:pStyle w:val="Sraopastraipa"/>
        <w:spacing w:after="0" w:line="240" w:lineRule="auto"/>
        <w:ind w:left="0"/>
        <w:contextualSpacing w:val="0"/>
        <w:jc w:val="center"/>
        <w:rPr>
          <w:rFonts w:ascii="Times New Roman" w:hAnsi="Times New Roman" w:cs="Times New Roman"/>
          <w:b/>
          <w:bCs/>
          <w:sz w:val="24"/>
          <w:szCs w:val="24"/>
        </w:rPr>
      </w:pPr>
    </w:p>
    <w:p w14:paraId="127FEAF9" w14:textId="77777777" w:rsidR="00E8351B" w:rsidRPr="00E8351B" w:rsidRDefault="00234CF8" w:rsidP="001D3D29">
      <w:pPr>
        <w:pStyle w:val="Sraopastraipa"/>
        <w:numPr>
          <w:ilvl w:val="0"/>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 xml:space="preserve">Programa finansuojama iš Lietuvos Respublikos valstybės biudžeto specialių tikslinių dotacijų ir iš </w:t>
      </w:r>
      <w:r w:rsidR="00801038" w:rsidRPr="00E8351B">
        <w:rPr>
          <w:rFonts w:ascii="Times New Roman" w:hAnsi="Times New Roman" w:cs="Times New Roman"/>
          <w:sz w:val="24"/>
          <w:szCs w:val="24"/>
        </w:rPr>
        <w:t xml:space="preserve">Šakių rajono </w:t>
      </w:r>
      <w:r w:rsidRPr="00E8351B">
        <w:rPr>
          <w:rFonts w:ascii="Times New Roman" w:hAnsi="Times New Roman" w:cs="Times New Roman"/>
          <w:sz w:val="24"/>
          <w:szCs w:val="24"/>
        </w:rPr>
        <w:t>savivaldybės biudžeto lėšų.</w:t>
      </w:r>
    </w:p>
    <w:p w14:paraId="7E5573A9" w14:textId="3F199086" w:rsidR="00E8351B" w:rsidRPr="00E8351B" w:rsidRDefault="00234CF8" w:rsidP="001D3D29">
      <w:pPr>
        <w:pStyle w:val="Sraopastraipa"/>
        <w:numPr>
          <w:ilvl w:val="0"/>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 xml:space="preserve">Programos </w:t>
      </w:r>
      <w:r w:rsidR="00EC3EE5">
        <w:rPr>
          <w:rFonts w:ascii="Times New Roman" w:hAnsi="Times New Roman" w:cs="Times New Roman"/>
          <w:sz w:val="24"/>
          <w:szCs w:val="24"/>
        </w:rPr>
        <w:t>p</w:t>
      </w:r>
      <w:r w:rsidRPr="00E8351B">
        <w:rPr>
          <w:rFonts w:ascii="Times New Roman" w:hAnsi="Times New Roman" w:cs="Times New Roman"/>
          <w:sz w:val="24"/>
          <w:szCs w:val="24"/>
        </w:rPr>
        <w:t>riemonių finansavimui numatyta skirti –</w:t>
      </w:r>
      <w:r w:rsidR="00E8351B">
        <w:rPr>
          <w:rFonts w:ascii="Times New Roman" w:hAnsi="Times New Roman" w:cs="Times New Roman"/>
          <w:sz w:val="24"/>
          <w:szCs w:val="24"/>
        </w:rPr>
        <w:t xml:space="preserve"> </w:t>
      </w:r>
      <w:r w:rsidRPr="00E8351B">
        <w:rPr>
          <w:rFonts w:ascii="Times New Roman" w:hAnsi="Times New Roman" w:cs="Times New Roman"/>
          <w:sz w:val="24"/>
          <w:szCs w:val="24"/>
        </w:rPr>
        <w:t>75</w:t>
      </w:r>
      <w:r w:rsidR="00E8351B">
        <w:rPr>
          <w:rFonts w:ascii="Times New Roman" w:hAnsi="Times New Roman" w:cs="Times New Roman"/>
          <w:sz w:val="24"/>
          <w:szCs w:val="24"/>
        </w:rPr>
        <w:t xml:space="preserve"> </w:t>
      </w:r>
      <w:r w:rsidRPr="00E8351B">
        <w:rPr>
          <w:rFonts w:ascii="Times New Roman" w:hAnsi="Times New Roman" w:cs="Times New Roman"/>
          <w:sz w:val="24"/>
          <w:szCs w:val="24"/>
        </w:rPr>
        <w:t>4</w:t>
      </w:r>
      <w:r w:rsidR="00801038" w:rsidRPr="00E8351B">
        <w:rPr>
          <w:rFonts w:ascii="Times New Roman" w:hAnsi="Times New Roman" w:cs="Times New Roman"/>
          <w:sz w:val="24"/>
          <w:szCs w:val="24"/>
        </w:rPr>
        <w:t>00</w:t>
      </w:r>
      <w:r w:rsidRPr="00E8351B">
        <w:rPr>
          <w:rFonts w:ascii="Times New Roman" w:hAnsi="Times New Roman" w:cs="Times New Roman"/>
          <w:sz w:val="24"/>
          <w:szCs w:val="24"/>
        </w:rPr>
        <w:t xml:space="preserve"> Eur iš Lietuvos Respublikos valstybės biudžeto specialių tikslinių dotacijų Šakių rajono savivaldybės biudžetui lėšų ir 82</w:t>
      </w:r>
      <w:r w:rsidR="00E8351B">
        <w:rPr>
          <w:rFonts w:ascii="Times New Roman" w:hAnsi="Times New Roman" w:cs="Times New Roman"/>
          <w:sz w:val="24"/>
          <w:szCs w:val="24"/>
        </w:rPr>
        <w:t xml:space="preserve"> </w:t>
      </w:r>
      <w:r w:rsidRPr="00E8351B">
        <w:rPr>
          <w:rFonts w:ascii="Times New Roman" w:hAnsi="Times New Roman" w:cs="Times New Roman"/>
          <w:sz w:val="24"/>
          <w:szCs w:val="24"/>
        </w:rPr>
        <w:t xml:space="preserve">447 Eur iš </w:t>
      </w:r>
      <w:r w:rsidR="00801038" w:rsidRPr="00E8351B">
        <w:rPr>
          <w:rFonts w:ascii="Times New Roman" w:hAnsi="Times New Roman" w:cs="Times New Roman"/>
          <w:sz w:val="24"/>
          <w:szCs w:val="24"/>
        </w:rPr>
        <w:t>Šakių rajono savivaldybės</w:t>
      </w:r>
      <w:r w:rsidRPr="00E8351B">
        <w:rPr>
          <w:rFonts w:ascii="Times New Roman" w:hAnsi="Times New Roman" w:cs="Times New Roman"/>
          <w:sz w:val="24"/>
          <w:szCs w:val="24"/>
        </w:rPr>
        <w:t xml:space="preserve"> biudžeto lėšų. Iš jų</w:t>
      </w:r>
      <w:r w:rsidR="00E8351B" w:rsidRPr="00E8351B">
        <w:rPr>
          <w:rFonts w:ascii="Times New Roman" w:hAnsi="Times New Roman" w:cs="Times New Roman"/>
          <w:sz w:val="24"/>
          <w:szCs w:val="24"/>
        </w:rPr>
        <w:t>:</w:t>
      </w:r>
    </w:p>
    <w:p w14:paraId="7E065129" w14:textId="77777777" w:rsidR="00E8351B" w:rsidRPr="00E8351B" w:rsidRDefault="00234CF8"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lastRenderedPageBreak/>
        <w:t>darbo užmokesčiui (įskaitant draudėjo privalomojo valstybinio draudimo įmokų sumą) ir piniginėms kompensacijoms už nepanaudotas atostogas (įskaitant draudėjo privalomojo valstybinio draudimo įmokų sumą) iš valstybės biudžeto specialiųjų tikslinių dotacijų – 96 proc., iš  savivaldybės biudžeto lėšų – 100 proc.;</w:t>
      </w:r>
    </w:p>
    <w:p w14:paraId="7B2697A9" w14:textId="77777777" w:rsidR="00E8351B" w:rsidRPr="00E8351B" w:rsidRDefault="00234CF8"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administravimo išlaidoms iš valstybės biudžeto specialiųjų tikslinių dotacijų – 4 proc.</w:t>
      </w:r>
    </w:p>
    <w:p w14:paraId="3DA886E3" w14:textId="57591BCE" w:rsidR="00E8351B" w:rsidRPr="00E8351B" w:rsidRDefault="00234CF8" w:rsidP="001D3D29">
      <w:pPr>
        <w:pStyle w:val="Sraopastraipa"/>
        <w:numPr>
          <w:ilvl w:val="0"/>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 xml:space="preserve">Programos </w:t>
      </w:r>
      <w:r w:rsidR="0053314E">
        <w:rPr>
          <w:rFonts w:ascii="Times New Roman" w:hAnsi="Times New Roman" w:cs="Times New Roman"/>
          <w:sz w:val="24"/>
          <w:szCs w:val="24"/>
        </w:rPr>
        <w:t>p</w:t>
      </w:r>
      <w:r w:rsidRPr="00E8351B">
        <w:rPr>
          <w:rFonts w:ascii="Times New Roman" w:hAnsi="Times New Roman" w:cs="Times New Roman"/>
          <w:sz w:val="24"/>
          <w:szCs w:val="24"/>
        </w:rPr>
        <w:t>aslaugų teikimui skirta 40</w:t>
      </w:r>
      <w:r w:rsidR="00E8351B">
        <w:rPr>
          <w:rFonts w:ascii="Times New Roman" w:hAnsi="Times New Roman" w:cs="Times New Roman"/>
          <w:sz w:val="24"/>
          <w:szCs w:val="24"/>
        </w:rPr>
        <w:t xml:space="preserve"> </w:t>
      </w:r>
      <w:r w:rsidRPr="00E8351B">
        <w:rPr>
          <w:rFonts w:ascii="Times New Roman" w:hAnsi="Times New Roman" w:cs="Times New Roman"/>
          <w:sz w:val="24"/>
          <w:szCs w:val="24"/>
        </w:rPr>
        <w:t>0</w:t>
      </w:r>
      <w:r w:rsidR="00420BC3" w:rsidRPr="00E8351B">
        <w:rPr>
          <w:rFonts w:ascii="Times New Roman" w:hAnsi="Times New Roman" w:cs="Times New Roman"/>
          <w:sz w:val="24"/>
          <w:szCs w:val="24"/>
        </w:rPr>
        <w:t>00</w:t>
      </w:r>
      <w:r w:rsidRPr="00E8351B">
        <w:rPr>
          <w:rFonts w:ascii="Times New Roman" w:hAnsi="Times New Roman" w:cs="Times New Roman"/>
          <w:sz w:val="24"/>
          <w:szCs w:val="24"/>
        </w:rPr>
        <w:t xml:space="preserve"> Eur iš</w:t>
      </w:r>
      <w:r w:rsidR="00420BC3" w:rsidRPr="00E8351B">
        <w:rPr>
          <w:rFonts w:ascii="Times New Roman" w:hAnsi="Times New Roman" w:cs="Times New Roman"/>
          <w:sz w:val="24"/>
          <w:szCs w:val="24"/>
        </w:rPr>
        <w:t xml:space="preserve"> Šakių rajono</w:t>
      </w:r>
      <w:r w:rsidRPr="00E8351B">
        <w:rPr>
          <w:rFonts w:ascii="Times New Roman" w:hAnsi="Times New Roman" w:cs="Times New Roman"/>
          <w:sz w:val="24"/>
          <w:szCs w:val="24"/>
        </w:rPr>
        <w:t xml:space="preserve"> savivaldybės biudžeto lėšų.</w:t>
      </w:r>
    </w:p>
    <w:p w14:paraId="1C43B52A" w14:textId="2EEEFAD2" w:rsidR="00E8351B" w:rsidRPr="00E8351B" w:rsidRDefault="00234CF8" w:rsidP="001D3D29">
      <w:pPr>
        <w:pStyle w:val="Sraopastraipa"/>
        <w:numPr>
          <w:ilvl w:val="0"/>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 xml:space="preserve">Vykdant </w:t>
      </w:r>
      <w:r w:rsidR="0053314E">
        <w:rPr>
          <w:rFonts w:ascii="Times New Roman" w:hAnsi="Times New Roman" w:cs="Times New Roman"/>
          <w:sz w:val="24"/>
          <w:szCs w:val="24"/>
        </w:rPr>
        <w:t>p</w:t>
      </w:r>
      <w:r w:rsidRPr="00E8351B">
        <w:rPr>
          <w:rFonts w:ascii="Times New Roman" w:hAnsi="Times New Roman" w:cs="Times New Roman"/>
          <w:sz w:val="24"/>
          <w:szCs w:val="24"/>
        </w:rPr>
        <w:t xml:space="preserve">riemones planuojama įdarbinti ne mažiau kaip </w:t>
      </w:r>
      <w:r w:rsidR="00465641" w:rsidRPr="00E8351B">
        <w:rPr>
          <w:rFonts w:ascii="Times New Roman" w:hAnsi="Times New Roman" w:cs="Times New Roman"/>
          <w:sz w:val="24"/>
          <w:szCs w:val="24"/>
        </w:rPr>
        <w:t>21</w:t>
      </w:r>
      <w:r w:rsidRPr="00E8351B">
        <w:rPr>
          <w:rFonts w:ascii="Times New Roman" w:hAnsi="Times New Roman" w:cs="Times New Roman"/>
          <w:sz w:val="24"/>
          <w:szCs w:val="24"/>
        </w:rPr>
        <w:t xml:space="preserve"> Užimtumo tarnybos siunčiamų </w:t>
      </w:r>
      <w:r w:rsidR="00465641" w:rsidRPr="00E8351B">
        <w:rPr>
          <w:rFonts w:ascii="Times New Roman" w:hAnsi="Times New Roman" w:cs="Times New Roman"/>
          <w:sz w:val="24"/>
          <w:szCs w:val="24"/>
        </w:rPr>
        <w:t>a</w:t>
      </w:r>
      <w:r w:rsidRPr="00E8351B">
        <w:rPr>
          <w:rFonts w:ascii="Times New Roman" w:hAnsi="Times New Roman" w:cs="Times New Roman"/>
          <w:sz w:val="24"/>
          <w:szCs w:val="24"/>
        </w:rPr>
        <w:t>smenų</w:t>
      </w:r>
      <w:r w:rsidR="008515E4" w:rsidRPr="00E8351B">
        <w:rPr>
          <w:rFonts w:ascii="Times New Roman" w:hAnsi="Times New Roman" w:cs="Times New Roman"/>
          <w:sz w:val="24"/>
          <w:szCs w:val="24"/>
        </w:rPr>
        <w:t xml:space="preserve">, </w:t>
      </w:r>
      <w:r w:rsidRPr="00E8351B">
        <w:rPr>
          <w:rFonts w:ascii="Times New Roman" w:hAnsi="Times New Roman" w:cs="Times New Roman"/>
          <w:sz w:val="24"/>
          <w:szCs w:val="24"/>
        </w:rPr>
        <w:t>sudarant terminuotas darbo sutartis vidutiniam 4 mėnesių laikotarpiui (su galimybe pratęsti sutarties trukmę) ir mokant:</w:t>
      </w:r>
    </w:p>
    <w:p w14:paraId="17B4FEFD" w14:textId="77777777" w:rsidR="00E8351B" w:rsidRPr="00E8351B" w:rsidRDefault="00234CF8"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darbo užmokestį, apskaičiuotą už faktiškai dirbtą laiką pagal tą mėnesį galiojantį Vyriausybės patvirtintą minimalųjį valandinį atlygį (įskaitant draudėjo privalomojo valstybinio socialinio draudimo įmokų sumą);</w:t>
      </w:r>
    </w:p>
    <w:p w14:paraId="0088F2B7" w14:textId="77777777" w:rsidR="00E8351B" w:rsidRPr="00E8351B" w:rsidRDefault="00234CF8" w:rsidP="001D3D29">
      <w:pPr>
        <w:pStyle w:val="Sraopastraipa"/>
        <w:numPr>
          <w:ilvl w:val="1"/>
          <w:numId w:val="2"/>
        </w:numPr>
        <w:spacing w:after="0" w:line="276" w:lineRule="auto"/>
        <w:jc w:val="both"/>
        <w:rPr>
          <w:rFonts w:ascii="Times New Roman" w:hAnsi="Times New Roman" w:cs="Times New Roman"/>
          <w:sz w:val="24"/>
          <w:szCs w:val="24"/>
        </w:rPr>
      </w:pPr>
      <w:r w:rsidRPr="00E8351B">
        <w:rPr>
          <w:rFonts w:ascii="Times New Roman" w:hAnsi="Times New Roman" w:cs="Times New Roman"/>
          <w:sz w:val="24"/>
          <w:szCs w:val="24"/>
        </w:rPr>
        <w:t xml:space="preserve">piniginę kompensaciją už nepanaudotas atostogas (įskaitant draudėjo privalomojo valstybinio socialinio draudimo įmokų sumą). </w:t>
      </w:r>
    </w:p>
    <w:p w14:paraId="2AC2A22F" w14:textId="342B9489" w:rsidR="00234CF8" w:rsidRDefault="0086438C" w:rsidP="001D3D29">
      <w:pPr>
        <w:pStyle w:val="Sraopastraipa"/>
        <w:numPr>
          <w:ilvl w:val="0"/>
          <w:numId w:val="2"/>
        </w:numPr>
        <w:spacing w:after="120" w:line="276" w:lineRule="auto"/>
        <w:contextualSpacing w:val="0"/>
        <w:jc w:val="both"/>
        <w:rPr>
          <w:rFonts w:ascii="Times New Roman" w:hAnsi="Times New Roman" w:cs="Times New Roman"/>
          <w:sz w:val="24"/>
          <w:szCs w:val="24"/>
        </w:rPr>
      </w:pPr>
      <w:r w:rsidRPr="00E8351B">
        <w:rPr>
          <w:rFonts w:ascii="Times New Roman" w:hAnsi="Times New Roman" w:cs="Times New Roman"/>
          <w:sz w:val="24"/>
          <w:szCs w:val="24"/>
        </w:rPr>
        <w:t>Įsisavinant</w:t>
      </w:r>
      <w:r w:rsidR="00234CF8" w:rsidRPr="00E8351B">
        <w:rPr>
          <w:rFonts w:ascii="Times New Roman" w:hAnsi="Times New Roman" w:cs="Times New Roman"/>
          <w:sz w:val="24"/>
          <w:szCs w:val="24"/>
        </w:rPr>
        <w:t xml:space="preserve"> </w:t>
      </w:r>
      <w:r w:rsidR="00734850">
        <w:rPr>
          <w:rFonts w:ascii="Times New Roman" w:hAnsi="Times New Roman" w:cs="Times New Roman"/>
          <w:sz w:val="24"/>
          <w:szCs w:val="24"/>
        </w:rPr>
        <w:t>p</w:t>
      </w:r>
      <w:r w:rsidR="001F496B">
        <w:rPr>
          <w:rFonts w:ascii="Times New Roman" w:hAnsi="Times New Roman" w:cs="Times New Roman"/>
          <w:sz w:val="24"/>
          <w:szCs w:val="24"/>
        </w:rPr>
        <w:t>a</w:t>
      </w:r>
      <w:r w:rsidR="00234CF8" w:rsidRPr="00E8351B">
        <w:rPr>
          <w:rFonts w:ascii="Times New Roman" w:hAnsi="Times New Roman" w:cs="Times New Roman"/>
          <w:sz w:val="24"/>
          <w:szCs w:val="24"/>
        </w:rPr>
        <w:t>slaug</w:t>
      </w:r>
      <w:r w:rsidRPr="00E8351B">
        <w:rPr>
          <w:rFonts w:ascii="Times New Roman" w:hAnsi="Times New Roman" w:cs="Times New Roman"/>
          <w:sz w:val="24"/>
          <w:szCs w:val="24"/>
        </w:rPr>
        <w:t xml:space="preserve">ų teikimui skirtas lėšas, planuojama </w:t>
      </w:r>
      <w:r w:rsidRPr="00E8351B">
        <w:rPr>
          <w:rFonts w:ascii="Times New Roman" w:hAnsi="Times New Roman" w:cs="Times New Roman"/>
          <w:noProof/>
          <w:sz w:val="24"/>
          <w:szCs w:val="24"/>
        </w:rPr>
        <w:t>įveiklinti</w:t>
      </w:r>
      <w:r w:rsidR="00234CF8" w:rsidRPr="00E8351B">
        <w:rPr>
          <w:rFonts w:ascii="Times New Roman" w:hAnsi="Times New Roman" w:cs="Times New Roman"/>
          <w:sz w:val="24"/>
          <w:szCs w:val="24"/>
        </w:rPr>
        <w:t xml:space="preserve"> ne mažiau kaip 65 </w:t>
      </w:r>
      <w:r w:rsidR="00DE72AB" w:rsidRPr="00E8351B">
        <w:rPr>
          <w:rFonts w:ascii="Times New Roman" w:hAnsi="Times New Roman" w:cs="Times New Roman"/>
          <w:sz w:val="24"/>
          <w:szCs w:val="24"/>
        </w:rPr>
        <w:t>darbo rinkai besirengian</w:t>
      </w:r>
      <w:r w:rsidR="006E6921" w:rsidRPr="00E8351B">
        <w:rPr>
          <w:rFonts w:ascii="Times New Roman" w:hAnsi="Times New Roman" w:cs="Times New Roman"/>
          <w:sz w:val="24"/>
          <w:szCs w:val="24"/>
        </w:rPr>
        <w:t>či</w:t>
      </w:r>
      <w:r w:rsidR="00F4773F" w:rsidRPr="00E8351B">
        <w:rPr>
          <w:rFonts w:ascii="Times New Roman" w:hAnsi="Times New Roman" w:cs="Times New Roman"/>
          <w:sz w:val="24"/>
          <w:szCs w:val="24"/>
        </w:rPr>
        <w:t>us</w:t>
      </w:r>
      <w:r w:rsidR="00DE72AB" w:rsidRPr="00E8351B">
        <w:rPr>
          <w:rFonts w:ascii="Times New Roman" w:hAnsi="Times New Roman" w:cs="Times New Roman"/>
          <w:sz w:val="24"/>
          <w:szCs w:val="24"/>
        </w:rPr>
        <w:t xml:space="preserve"> </w:t>
      </w:r>
      <w:r w:rsidR="00234CF8" w:rsidRPr="00E8351B">
        <w:rPr>
          <w:rFonts w:ascii="Times New Roman" w:hAnsi="Times New Roman" w:cs="Times New Roman"/>
          <w:sz w:val="24"/>
          <w:szCs w:val="24"/>
        </w:rPr>
        <w:t>asmen</w:t>
      </w:r>
      <w:r w:rsidR="00F4773F" w:rsidRPr="00E8351B">
        <w:rPr>
          <w:rFonts w:ascii="Times New Roman" w:hAnsi="Times New Roman" w:cs="Times New Roman"/>
          <w:sz w:val="24"/>
          <w:szCs w:val="24"/>
        </w:rPr>
        <w:t>is</w:t>
      </w:r>
      <w:r w:rsidR="006E6921" w:rsidRPr="00E8351B">
        <w:rPr>
          <w:rFonts w:ascii="Times New Roman" w:hAnsi="Times New Roman" w:cs="Times New Roman"/>
          <w:sz w:val="24"/>
          <w:szCs w:val="24"/>
        </w:rPr>
        <w:t>.</w:t>
      </w:r>
    </w:p>
    <w:p w14:paraId="06EE0B76" w14:textId="77777777" w:rsidR="006C1903" w:rsidRDefault="006C1903" w:rsidP="006C1903">
      <w:pPr>
        <w:pStyle w:val="Sraopastraipa"/>
        <w:spacing w:after="0" w:line="240" w:lineRule="auto"/>
        <w:ind w:left="0"/>
        <w:contextualSpacing w:val="0"/>
        <w:jc w:val="both"/>
        <w:rPr>
          <w:rFonts w:ascii="Times New Roman" w:hAnsi="Times New Roman" w:cs="Times New Roman"/>
          <w:sz w:val="24"/>
          <w:szCs w:val="24"/>
        </w:rPr>
      </w:pPr>
    </w:p>
    <w:p w14:paraId="3CE2EA95" w14:textId="77777777" w:rsidR="00677F2A" w:rsidRPr="00677F2A" w:rsidRDefault="00677F2A" w:rsidP="006C1903">
      <w:pPr>
        <w:pStyle w:val="Sraopastraipa"/>
        <w:spacing w:after="0" w:line="240" w:lineRule="auto"/>
        <w:ind w:left="0"/>
        <w:jc w:val="center"/>
        <w:rPr>
          <w:rFonts w:ascii="Times New Roman" w:hAnsi="Times New Roman" w:cs="Times New Roman"/>
          <w:b/>
          <w:bCs/>
          <w:sz w:val="24"/>
          <w:szCs w:val="24"/>
        </w:rPr>
      </w:pPr>
      <w:r w:rsidRPr="00677F2A">
        <w:rPr>
          <w:rFonts w:ascii="Times New Roman" w:hAnsi="Times New Roman" w:cs="Times New Roman"/>
          <w:b/>
          <w:bCs/>
          <w:sz w:val="24"/>
          <w:szCs w:val="24"/>
        </w:rPr>
        <w:t>IV SKYRIUS</w:t>
      </w:r>
    </w:p>
    <w:p w14:paraId="269BEFD4" w14:textId="753A707A" w:rsidR="00677F2A" w:rsidRDefault="00677F2A" w:rsidP="006C1903">
      <w:pPr>
        <w:pStyle w:val="Sraopastraipa"/>
        <w:spacing w:after="0" w:line="240" w:lineRule="auto"/>
        <w:ind w:left="0"/>
        <w:contextualSpacing w:val="0"/>
        <w:jc w:val="center"/>
        <w:rPr>
          <w:rFonts w:ascii="Times New Roman" w:hAnsi="Times New Roman" w:cs="Times New Roman"/>
          <w:b/>
          <w:bCs/>
          <w:sz w:val="24"/>
          <w:szCs w:val="24"/>
        </w:rPr>
      </w:pPr>
      <w:r w:rsidRPr="00677F2A">
        <w:rPr>
          <w:rFonts w:ascii="Times New Roman" w:hAnsi="Times New Roman" w:cs="Times New Roman"/>
          <w:b/>
          <w:bCs/>
          <w:sz w:val="24"/>
          <w:szCs w:val="24"/>
        </w:rPr>
        <w:t>PROGRAMOJE DALYVAUJANTYS SUBJEKTAI</w:t>
      </w:r>
    </w:p>
    <w:p w14:paraId="5DF9E484" w14:textId="77777777" w:rsidR="006C1903" w:rsidRPr="00677F2A" w:rsidRDefault="006C1903" w:rsidP="006C1903">
      <w:pPr>
        <w:pStyle w:val="Sraopastraipa"/>
        <w:spacing w:after="0" w:line="240" w:lineRule="auto"/>
        <w:ind w:left="0"/>
        <w:contextualSpacing w:val="0"/>
        <w:jc w:val="center"/>
        <w:rPr>
          <w:rFonts w:ascii="Times New Roman" w:hAnsi="Times New Roman" w:cs="Times New Roman"/>
          <w:b/>
          <w:bCs/>
          <w:sz w:val="24"/>
          <w:szCs w:val="24"/>
        </w:rPr>
      </w:pPr>
    </w:p>
    <w:p w14:paraId="6CE9E9BC" w14:textId="79C613F5" w:rsidR="0083668E" w:rsidRPr="0083668E" w:rsidRDefault="002F55D3"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bCs/>
          <w:sz w:val="24"/>
          <w:szCs w:val="24"/>
        </w:rPr>
        <w:t xml:space="preserve">Tikslinės grupės, kurioms numatoma įgyvendinti </w:t>
      </w:r>
      <w:r w:rsidR="00084B23">
        <w:rPr>
          <w:rFonts w:ascii="Times New Roman" w:hAnsi="Times New Roman" w:cs="Times New Roman"/>
          <w:bCs/>
          <w:sz w:val="24"/>
          <w:szCs w:val="24"/>
        </w:rPr>
        <w:t>p</w:t>
      </w:r>
      <w:r w:rsidRPr="0083668E">
        <w:rPr>
          <w:rFonts w:ascii="Times New Roman" w:hAnsi="Times New Roman" w:cs="Times New Roman"/>
          <w:bCs/>
          <w:sz w:val="24"/>
          <w:szCs w:val="24"/>
        </w:rPr>
        <w:t xml:space="preserve">riemones ir (ar) teikti </w:t>
      </w:r>
      <w:r w:rsidR="00084B23">
        <w:rPr>
          <w:rFonts w:ascii="Times New Roman" w:hAnsi="Times New Roman" w:cs="Times New Roman"/>
          <w:bCs/>
          <w:sz w:val="24"/>
          <w:szCs w:val="24"/>
        </w:rPr>
        <w:t>p</w:t>
      </w:r>
      <w:r w:rsidRPr="0083668E">
        <w:rPr>
          <w:rFonts w:ascii="Times New Roman" w:hAnsi="Times New Roman" w:cs="Times New Roman"/>
          <w:bCs/>
          <w:sz w:val="24"/>
          <w:szCs w:val="24"/>
        </w:rPr>
        <w:t>aslaugas – asmenys atitinkantys visus šiuos kriterijus:</w:t>
      </w:r>
    </w:p>
    <w:p w14:paraId="1763D3FD" w14:textId="77777777" w:rsidR="0083668E" w:rsidRPr="0083668E" w:rsidRDefault="00E0247F"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asmuo yra ilgą laiką nedirbęs </w:t>
      </w:r>
      <w:r w:rsidR="00A678E5" w:rsidRPr="0083668E">
        <w:rPr>
          <w:rFonts w:ascii="Times New Roman" w:hAnsi="Times New Roman" w:cs="Times New Roman"/>
          <w:bCs/>
          <w:sz w:val="24"/>
          <w:szCs w:val="24"/>
        </w:rPr>
        <w:t>(12 ir daugiau mėnesių);</w:t>
      </w:r>
    </w:p>
    <w:p w14:paraId="76069D7D" w14:textId="77777777" w:rsidR="0083668E" w:rsidRPr="0083668E" w:rsidRDefault="00E0247F"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asmuo priklauso Užimtumo įstatymo 48 straipsnio 2 dalies 4 punkte nurodytai asmenų grupei ar gauna Užimtumo įstatymo </w:t>
      </w:r>
      <w:r w:rsidRPr="0083668E">
        <w:rPr>
          <w:rFonts w:ascii="Times New Roman" w:hAnsi="Times New Roman" w:cs="Times New Roman"/>
          <w:bCs/>
          <w:color w:val="000000"/>
          <w:sz w:val="24"/>
          <w:szCs w:val="24"/>
        </w:rPr>
        <w:t>48</w:t>
      </w:r>
      <w:r w:rsidRPr="0083668E">
        <w:rPr>
          <w:rFonts w:ascii="Times New Roman" w:hAnsi="Times New Roman" w:cs="Times New Roman"/>
          <w:bCs/>
          <w:color w:val="000000"/>
          <w:sz w:val="24"/>
          <w:szCs w:val="24"/>
          <w:vertAlign w:val="superscript"/>
        </w:rPr>
        <w:t xml:space="preserve">1 </w:t>
      </w:r>
      <w:r w:rsidRPr="0083668E">
        <w:rPr>
          <w:rFonts w:ascii="Times New Roman" w:hAnsi="Times New Roman" w:cs="Times New Roman"/>
          <w:sz w:val="24"/>
          <w:szCs w:val="24"/>
        </w:rPr>
        <w:t>straipsnyje nurodytą darbo paieškos išmoką;</w:t>
      </w:r>
    </w:p>
    <w:p w14:paraId="17DD14B3" w14:textId="77777777" w:rsidR="0083668E" w:rsidRPr="0083668E" w:rsidRDefault="0083668E"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a</w:t>
      </w:r>
      <w:r w:rsidR="00E0247F" w:rsidRPr="0083668E">
        <w:rPr>
          <w:rFonts w:ascii="Times New Roman" w:hAnsi="Times New Roman" w:cs="Times New Roman"/>
          <w:sz w:val="24"/>
          <w:szCs w:val="24"/>
        </w:rPr>
        <w:t>smuo priklauso bent vienai iš Užimtumo įstatymo 48 straipsnio 2 dalies 1-3, 5-1</w:t>
      </w:r>
      <w:r w:rsidR="001D069E" w:rsidRPr="0083668E">
        <w:rPr>
          <w:rFonts w:ascii="Times New Roman" w:hAnsi="Times New Roman" w:cs="Times New Roman"/>
          <w:sz w:val="24"/>
          <w:szCs w:val="24"/>
        </w:rPr>
        <w:t>1</w:t>
      </w:r>
      <w:r w:rsidR="00E0247F" w:rsidRPr="0083668E">
        <w:rPr>
          <w:rFonts w:ascii="Times New Roman" w:hAnsi="Times New Roman" w:cs="Times New Roman"/>
          <w:sz w:val="24"/>
          <w:szCs w:val="24"/>
        </w:rPr>
        <w:t xml:space="preserve"> punktuose nurodytų asmenų grupių. </w:t>
      </w:r>
    </w:p>
    <w:p w14:paraId="640EFE95" w14:textId="23A87991" w:rsidR="0083668E" w:rsidRPr="0083668E" w:rsidRDefault="001D069E"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Priemonių </w:t>
      </w:r>
      <w:r w:rsidR="007B5874" w:rsidRPr="0083668E">
        <w:rPr>
          <w:rFonts w:ascii="Times New Roman" w:hAnsi="Times New Roman" w:cs="Times New Roman"/>
          <w:sz w:val="24"/>
          <w:szCs w:val="24"/>
        </w:rPr>
        <w:t xml:space="preserve">įgyvendinimą koordinuojantis Šakių rajono savivaldybės administracijos darbuotojas (toliau – Priemonių koordinatorius), atsakingas už </w:t>
      </w:r>
      <w:r w:rsidR="00207466">
        <w:rPr>
          <w:rFonts w:ascii="Times New Roman" w:hAnsi="Times New Roman" w:cs="Times New Roman"/>
          <w:sz w:val="24"/>
          <w:szCs w:val="24"/>
        </w:rPr>
        <w:t>p</w:t>
      </w:r>
      <w:r w:rsidR="007B5874" w:rsidRPr="0083668E">
        <w:rPr>
          <w:rFonts w:ascii="Times New Roman" w:hAnsi="Times New Roman" w:cs="Times New Roman"/>
          <w:sz w:val="24"/>
          <w:szCs w:val="24"/>
        </w:rPr>
        <w:t>riemonių įgyvendinimo koordinavimą.</w:t>
      </w:r>
    </w:p>
    <w:p w14:paraId="114B2F1F" w14:textId="75511839" w:rsidR="0083668E" w:rsidRPr="0083668E" w:rsidRDefault="00983C09"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Susitarimų dėl integracijos į darbo rinką (toliau –Susitarimas) su </w:t>
      </w:r>
      <w:r w:rsidR="0027494A">
        <w:rPr>
          <w:rFonts w:ascii="Times New Roman" w:hAnsi="Times New Roman" w:cs="Times New Roman"/>
          <w:sz w:val="24"/>
          <w:szCs w:val="24"/>
        </w:rPr>
        <w:t>t</w:t>
      </w:r>
      <w:r w:rsidRPr="0083668E">
        <w:rPr>
          <w:rFonts w:ascii="Times New Roman" w:hAnsi="Times New Roman" w:cs="Times New Roman"/>
          <w:sz w:val="24"/>
          <w:szCs w:val="24"/>
        </w:rPr>
        <w:t>ikslinėmis grupėmis rengimą ir pasirašymą vykdantis bei Susitarimų įgyvendinimą koordinuojantis Šakių rajono savivaldybės administracijos nedirbančių asmenų atvejo vadybininkas (toliau –</w:t>
      </w:r>
      <w:r w:rsidR="00844231">
        <w:rPr>
          <w:rFonts w:ascii="Times New Roman" w:hAnsi="Times New Roman" w:cs="Times New Roman"/>
          <w:sz w:val="24"/>
          <w:szCs w:val="24"/>
        </w:rPr>
        <w:t xml:space="preserve"> </w:t>
      </w:r>
      <w:r w:rsidRPr="0083668E">
        <w:rPr>
          <w:rFonts w:ascii="Times New Roman" w:hAnsi="Times New Roman" w:cs="Times New Roman"/>
          <w:sz w:val="24"/>
          <w:szCs w:val="24"/>
        </w:rPr>
        <w:t>Atvejo vadybininkas).</w:t>
      </w:r>
    </w:p>
    <w:p w14:paraId="18712436" w14:textId="1832F0EB" w:rsidR="0083668E" w:rsidRPr="0083668E" w:rsidRDefault="00983C09"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Atvejo komanda, skirta padėti nustatyti ir (ar) pašalinti </w:t>
      </w:r>
      <w:r w:rsidR="00B065BF">
        <w:rPr>
          <w:rFonts w:ascii="Times New Roman" w:hAnsi="Times New Roman" w:cs="Times New Roman"/>
          <w:sz w:val="24"/>
          <w:szCs w:val="24"/>
        </w:rPr>
        <w:t>t</w:t>
      </w:r>
      <w:r w:rsidRPr="0083668E">
        <w:rPr>
          <w:rFonts w:ascii="Times New Roman" w:hAnsi="Times New Roman" w:cs="Times New Roman"/>
          <w:sz w:val="24"/>
          <w:szCs w:val="24"/>
        </w:rPr>
        <w:t>ikslinių grupių įdarbinimą ribojančias aplinkybes (toliau –</w:t>
      </w:r>
      <w:r w:rsidR="00844231">
        <w:rPr>
          <w:rFonts w:ascii="Times New Roman" w:hAnsi="Times New Roman" w:cs="Times New Roman"/>
          <w:sz w:val="24"/>
          <w:szCs w:val="24"/>
        </w:rPr>
        <w:t xml:space="preserve"> </w:t>
      </w:r>
      <w:r w:rsidRPr="0083668E">
        <w:rPr>
          <w:rFonts w:ascii="Times New Roman" w:hAnsi="Times New Roman" w:cs="Times New Roman"/>
          <w:sz w:val="24"/>
          <w:szCs w:val="24"/>
        </w:rPr>
        <w:t xml:space="preserve">Atvejo komanda) – sudaroma iš savivaldybės institucijų, Užimtumo tarnybos, </w:t>
      </w:r>
      <w:r w:rsidR="00B065BF">
        <w:rPr>
          <w:rFonts w:ascii="Times New Roman" w:hAnsi="Times New Roman" w:cs="Times New Roman"/>
          <w:sz w:val="24"/>
          <w:szCs w:val="24"/>
        </w:rPr>
        <w:t>p</w:t>
      </w:r>
      <w:r w:rsidRPr="0083668E">
        <w:rPr>
          <w:rFonts w:ascii="Times New Roman" w:hAnsi="Times New Roman" w:cs="Times New Roman"/>
          <w:sz w:val="24"/>
          <w:szCs w:val="24"/>
        </w:rPr>
        <w:t xml:space="preserve">aslaugų ir (ar) </w:t>
      </w:r>
      <w:r w:rsidR="00B065BF">
        <w:rPr>
          <w:rFonts w:ascii="Times New Roman" w:hAnsi="Times New Roman" w:cs="Times New Roman"/>
          <w:sz w:val="24"/>
          <w:szCs w:val="24"/>
        </w:rPr>
        <w:t>p</w:t>
      </w:r>
      <w:r w:rsidRPr="0083668E">
        <w:rPr>
          <w:rFonts w:ascii="Times New Roman" w:hAnsi="Times New Roman" w:cs="Times New Roman"/>
          <w:sz w:val="24"/>
          <w:szCs w:val="24"/>
        </w:rPr>
        <w:t>riemonių teikėjų atstov</w:t>
      </w:r>
      <w:r w:rsidR="001C2A80" w:rsidRPr="0083668E">
        <w:rPr>
          <w:rFonts w:ascii="Times New Roman" w:hAnsi="Times New Roman" w:cs="Times New Roman"/>
          <w:sz w:val="24"/>
          <w:szCs w:val="24"/>
        </w:rPr>
        <w:t>ų ir kitų asmenų.</w:t>
      </w:r>
    </w:p>
    <w:p w14:paraId="2F130A95" w14:textId="77777777" w:rsidR="0083668E" w:rsidRPr="0083668E" w:rsidRDefault="001C2A80"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Šakių rajono savivaldybės administracija, kuri:</w:t>
      </w:r>
    </w:p>
    <w:p w14:paraId="6A2CFBD4" w14:textId="5E2726D9" w:rsidR="0083668E" w:rsidRPr="0083668E" w:rsidRDefault="001C2A8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užtikrina sklandų </w:t>
      </w:r>
      <w:r w:rsidR="002C66B1">
        <w:rPr>
          <w:rFonts w:ascii="Times New Roman" w:hAnsi="Times New Roman" w:cs="Times New Roman"/>
          <w:sz w:val="24"/>
          <w:szCs w:val="24"/>
        </w:rPr>
        <w:t>t</w:t>
      </w:r>
      <w:r w:rsidRPr="0083668E">
        <w:rPr>
          <w:rFonts w:ascii="Times New Roman" w:hAnsi="Times New Roman" w:cs="Times New Roman"/>
          <w:sz w:val="24"/>
          <w:szCs w:val="24"/>
        </w:rPr>
        <w:t xml:space="preserve">ikslinių grupių aptarnavimą, </w:t>
      </w:r>
      <w:r w:rsidR="002C66B1">
        <w:rPr>
          <w:rFonts w:ascii="Times New Roman" w:hAnsi="Times New Roman" w:cs="Times New Roman"/>
          <w:sz w:val="24"/>
          <w:szCs w:val="24"/>
        </w:rPr>
        <w:t>p</w:t>
      </w:r>
      <w:r w:rsidRPr="0083668E">
        <w:rPr>
          <w:rFonts w:ascii="Times New Roman" w:hAnsi="Times New Roman" w:cs="Times New Roman"/>
          <w:sz w:val="24"/>
          <w:szCs w:val="24"/>
        </w:rPr>
        <w:t xml:space="preserve">aslaugų ir (ar) </w:t>
      </w:r>
      <w:r w:rsidR="002C66B1">
        <w:rPr>
          <w:rFonts w:ascii="Times New Roman" w:hAnsi="Times New Roman" w:cs="Times New Roman"/>
          <w:sz w:val="24"/>
          <w:szCs w:val="24"/>
        </w:rPr>
        <w:t>p</w:t>
      </w:r>
      <w:r w:rsidRPr="0083668E">
        <w:rPr>
          <w:rFonts w:ascii="Times New Roman" w:hAnsi="Times New Roman" w:cs="Times New Roman"/>
          <w:sz w:val="24"/>
          <w:szCs w:val="24"/>
        </w:rPr>
        <w:t>riemonių joms teikimą;</w:t>
      </w:r>
    </w:p>
    <w:p w14:paraId="23E18059" w14:textId="77777777" w:rsidR="0083668E" w:rsidRPr="0083668E" w:rsidRDefault="001C2A8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paskiria Priemonių koordinatorių ir Atvejo vadybininką;</w:t>
      </w:r>
    </w:p>
    <w:p w14:paraId="04284763" w14:textId="77777777" w:rsidR="0083668E" w:rsidRPr="0083668E" w:rsidRDefault="001C2A8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organizuoja Atvejo vadybininko mokymus;</w:t>
      </w:r>
    </w:p>
    <w:p w14:paraId="5E2F92F8" w14:textId="77777777" w:rsidR="0083668E" w:rsidRPr="0083668E" w:rsidRDefault="001C2A8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sudaro</w:t>
      </w:r>
      <w:r w:rsidR="004B0F50" w:rsidRPr="0083668E">
        <w:rPr>
          <w:rFonts w:ascii="Times New Roman" w:hAnsi="Times New Roman" w:cs="Times New Roman"/>
          <w:sz w:val="24"/>
          <w:szCs w:val="24"/>
        </w:rPr>
        <w:t xml:space="preserve"> </w:t>
      </w:r>
      <w:r w:rsidRPr="0083668E">
        <w:rPr>
          <w:rFonts w:ascii="Times New Roman" w:hAnsi="Times New Roman" w:cs="Times New Roman"/>
          <w:sz w:val="24"/>
          <w:szCs w:val="24"/>
        </w:rPr>
        <w:t>Atvejo komandą;</w:t>
      </w:r>
    </w:p>
    <w:p w14:paraId="34E369C3" w14:textId="431B2D08" w:rsidR="0083668E" w:rsidRPr="0083668E" w:rsidRDefault="001C2A8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informuoja </w:t>
      </w:r>
      <w:r w:rsidR="009017AD" w:rsidRPr="0083668E">
        <w:rPr>
          <w:rFonts w:ascii="Times New Roman" w:hAnsi="Times New Roman" w:cs="Times New Roman"/>
          <w:sz w:val="24"/>
          <w:szCs w:val="24"/>
        </w:rPr>
        <w:t xml:space="preserve">Šakių rajono </w:t>
      </w:r>
      <w:r w:rsidRPr="0083668E">
        <w:rPr>
          <w:rFonts w:ascii="Times New Roman" w:hAnsi="Times New Roman" w:cs="Times New Roman"/>
          <w:sz w:val="24"/>
          <w:szCs w:val="24"/>
        </w:rPr>
        <w:t>savivaldybėje veikiančias n</w:t>
      </w:r>
      <w:r w:rsidR="00447C32" w:rsidRPr="0083668E">
        <w:rPr>
          <w:rFonts w:ascii="Times New Roman" w:hAnsi="Times New Roman" w:cs="Times New Roman"/>
          <w:sz w:val="24"/>
          <w:szCs w:val="24"/>
        </w:rPr>
        <w:t>e</w:t>
      </w:r>
      <w:r w:rsidRPr="0083668E">
        <w:rPr>
          <w:rFonts w:ascii="Times New Roman" w:hAnsi="Times New Roman" w:cs="Times New Roman"/>
          <w:sz w:val="24"/>
          <w:szCs w:val="24"/>
        </w:rPr>
        <w:t>vyriausybines organizacijas (toliau –</w:t>
      </w:r>
      <w:r w:rsidR="00844231">
        <w:rPr>
          <w:rFonts w:ascii="Times New Roman" w:hAnsi="Times New Roman" w:cs="Times New Roman"/>
          <w:sz w:val="24"/>
          <w:szCs w:val="24"/>
        </w:rPr>
        <w:t xml:space="preserve"> </w:t>
      </w:r>
      <w:r w:rsidRPr="0083668E">
        <w:rPr>
          <w:rFonts w:ascii="Times New Roman" w:hAnsi="Times New Roman" w:cs="Times New Roman"/>
          <w:sz w:val="24"/>
          <w:szCs w:val="24"/>
        </w:rPr>
        <w:t>NVO)</w:t>
      </w:r>
      <w:r w:rsidR="00447C32" w:rsidRPr="0083668E">
        <w:rPr>
          <w:rFonts w:ascii="Times New Roman" w:hAnsi="Times New Roman" w:cs="Times New Roman"/>
          <w:sz w:val="24"/>
          <w:szCs w:val="24"/>
        </w:rPr>
        <w:t xml:space="preserve"> ir Užimtumo tarnybą apie užimtumo didinimo programą.</w:t>
      </w:r>
    </w:p>
    <w:p w14:paraId="60D2235F" w14:textId="0EA60E56" w:rsidR="0083668E" w:rsidRPr="0083668E" w:rsidRDefault="00447C32"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Užimtumo tarnyba prie Lietuvos Respublikos socialinės apsaugos ir darbo ministerijos Kauno klientų aptarnavimo departamento Šakių skyrius, kuris bendradarbiauja su </w:t>
      </w:r>
      <w:r w:rsidR="00710CF8">
        <w:rPr>
          <w:rFonts w:ascii="Times New Roman" w:hAnsi="Times New Roman" w:cs="Times New Roman"/>
          <w:sz w:val="24"/>
          <w:szCs w:val="24"/>
        </w:rPr>
        <w:t>i</w:t>
      </w:r>
      <w:r w:rsidRPr="0083668E">
        <w:rPr>
          <w:rFonts w:ascii="Times New Roman" w:hAnsi="Times New Roman" w:cs="Times New Roman"/>
          <w:sz w:val="24"/>
          <w:szCs w:val="24"/>
        </w:rPr>
        <w:t xml:space="preserve">nstitucijomis ir </w:t>
      </w:r>
      <w:r w:rsidRPr="0083668E">
        <w:rPr>
          <w:rFonts w:ascii="Times New Roman" w:hAnsi="Times New Roman" w:cs="Times New Roman"/>
          <w:sz w:val="24"/>
          <w:szCs w:val="24"/>
        </w:rPr>
        <w:lastRenderedPageBreak/>
        <w:t>(ar) įstaigomis, teikia Užimtumo įstatyme nustatytas darbo rinkos paslaugas, įgyvendina aktyvios darbo rinkos politikos priemones ir vykdo kitas Užimtumo įstatyme nustatytas funkcijas užimtumui didinti.</w:t>
      </w:r>
    </w:p>
    <w:p w14:paraId="01C8B535" w14:textId="673A0A5E" w:rsidR="00447C32" w:rsidRDefault="00447C32" w:rsidP="001D3D29">
      <w:pPr>
        <w:pStyle w:val="Sraopastraipa"/>
        <w:numPr>
          <w:ilvl w:val="0"/>
          <w:numId w:val="2"/>
        </w:numPr>
        <w:spacing w:after="120" w:line="276" w:lineRule="auto"/>
        <w:contextualSpacing w:val="0"/>
        <w:jc w:val="both"/>
        <w:rPr>
          <w:rFonts w:ascii="Times New Roman" w:hAnsi="Times New Roman" w:cs="Times New Roman"/>
          <w:sz w:val="24"/>
          <w:szCs w:val="24"/>
        </w:rPr>
      </w:pPr>
      <w:r w:rsidRPr="0083668E">
        <w:rPr>
          <w:rFonts w:ascii="Times New Roman" w:hAnsi="Times New Roman" w:cs="Times New Roman"/>
          <w:sz w:val="24"/>
          <w:szCs w:val="24"/>
        </w:rPr>
        <w:t xml:space="preserve">NVO ir kiti asmenys, kurie pasitelkiami </w:t>
      </w:r>
      <w:r w:rsidR="00AD3348">
        <w:rPr>
          <w:rFonts w:ascii="Times New Roman" w:hAnsi="Times New Roman" w:cs="Times New Roman"/>
          <w:sz w:val="24"/>
          <w:szCs w:val="24"/>
        </w:rPr>
        <w:t>p</w:t>
      </w:r>
      <w:r w:rsidRPr="0083668E">
        <w:rPr>
          <w:rFonts w:ascii="Times New Roman" w:hAnsi="Times New Roman" w:cs="Times New Roman"/>
          <w:sz w:val="24"/>
          <w:szCs w:val="24"/>
        </w:rPr>
        <w:t>aslaugoms įsigyti.</w:t>
      </w:r>
    </w:p>
    <w:p w14:paraId="34B8FF20" w14:textId="77777777" w:rsidR="00C34A53" w:rsidRDefault="00C34A53" w:rsidP="006C1903">
      <w:pPr>
        <w:pStyle w:val="Sraopastraipa"/>
        <w:spacing w:after="0" w:line="240" w:lineRule="auto"/>
        <w:ind w:left="0"/>
        <w:jc w:val="center"/>
        <w:rPr>
          <w:rFonts w:ascii="Times New Roman" w:hAnsi="Times New Roman" w:cs="Times New Roman"/>
          <w:b/>
          <w:bCs/>
          <w:sz w:val="24"/>
          <w:szCs w:val="24"/>
        </w:rPr>
      </w:pPr>
    </w:p>
    <w:p w14:paraId="2752ADF2" w14:textId="09203C61" w:rsidR="0083668E" w:rsidRPr="0083668E" w:rsidRDefault="0083668E" w:rsidP="006C1903">
      <w:pPr>
        <w:pStyle w:val="Sraopastraipa"/>
        <w:spacing w:after="0" w:line="240" w:lineRule="auto"/>
        <w:ind w:left="0"/>
        <w:jc w:val="center"/>
        <w:rPr>
          <w:rFonts w:ascii="Times New Roman" w:hAnsi="Times New Roman" w:cs="Times New Roman"/>
          <w:b/>
          <w:bCs/>
          <w:sz w:val="24"/>
          <w:szCs w:val="24"/>
        </w:rPr>
      </w:pPr>
      <w:r w:rsidRPr="0083668E">
        <w:rPr>
          <w:rFonts w:ascii="Times New Roman" w:hAnsi="Times New Roman" w:cs="Times New Roman"/>
          <w:b/>
          <w:bCs/>
          <w:sz w:val="24"/>
          <w:szCs w:val="24"/>
        </w:rPr>
        <w:t>V SKYRIUS</w:t>
      </w:r>
    </w:p>
    <w:p w14:paraId="0309EF76" w14:textId="5BE71149" w:rsidR="0083668E" w:rsidRDefault="0083668E" w:rsidP="006C1903">
      <w:pPr>
        <w:pStyle w:val="Sraopastraipa"/>
        <w:spacing w:after="0" w:line="240" w:lineRule="auto"/>
        <w:ind w:left="0"/>
        <w:contextualSpacing w:val="0"/>
        <w:jc w:val="center"/>
        <w:rPr>
          <w:rFonts w:ascii="Times New Roman" w:hAnsi="Times New Roman" w:cs="Times New Roman"/>
          <w:b/>
          <w:bCs/>
          <w:sz w:val="24"/>
          <w:szCs w:val="24"/>
        </w:rPr>
      </w:pPr>
      <w:r w:rsidRPr="0083668E">
        <w:rPr>
          <w:rFonts w:ascii="Times New Roman" w:hAnsi="Times New Roman" w:cs="Times New Roman"/>
          <w:b/>
          <w:bCs/>
          <w:sz w:val="24"/>
          <w:szCs w:val="24"/>
        </w:rPr>
        <w:t>PASLAUGŲ IR (AR) PRIEMONIŲ PLANAS</w:t>
      </w:r>
    </w:p>
    <w:p w14:paraId="4A8EF4E3" w14:textId="77777777" w:rsidR="006C1903" w:rsidRDefault="006C1903" w:rsidP="006C1903">
      <w:pPr>
        <w:pStyle w:val="Sraopastraipa"/>
        <w:spacing w:after="0" w:line="240" w:lineRule="auto"/>
        <w:ind w:left="0"/>
        <w:contextualSpacing w:val="0"/>
        <w:jc w:val="center"/>
        <w:rPr>
          <w:rFonts w:ascii="Times New Roman" w:hAnsi="Times New Roman" w:cs="Times New Roman"/>
          <w:sz w:val="24"/>
          <w:szCs w:val="24"/>
        </w:rPr>
      </w:pPr>
    </w:p>
    <w:p w14:paraId="6FFD6448" w14:textId="77777777" w:rsidR="0083668E" w:rsidRPr="0083668E" w:rsidRDefault="003D3FBB"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Program</w:t>
      </w:r>
      <w:r w:rsidR="006D0A6C" w:rsidRPr="0083668E">
        <w:rPr>
          <w:rFonts w:ascii="Times New Roman" w:hAnsi="Times New Roman" w:cs="Times New Roman"/>
          <w:sz w:val="24"/>
          <w:szCs w:val="24"/>
        </w:rPr>
        <w:t>os</w:t>
      </w:r>
      <w:r w:rsidRPr="0083668E">
        <w:rPr>
          <w:rFonts w:ascii="Times New Roman" w:hAnsi="Times New Roman" w:cs="Times New Roman"/>
          <w:sz w:val="24"/>
          <w:szCs w:val="24"/>
        </w:rPr>
        <w:t xml:space="preserve"> įgyvendin</w:t>
      </w:r>
      <w:r w:rsidR="006D0A6C" w:rsidRPr="0083668E">
        <w:rPr>
          <w:rFonts w:ascii="Times New Roman" w:hAnsi="Times New Roman" w:cs="Times New Roman"/>
          <w:sz w:val="24"/>
          <w:szCs w:val="24"/>
        </w:rPr>
        <w:t>imo laikotarpis – Šakių rajono savivaldybės tarybai patvirtinus Programą iki 2023 m. gruodžio 31 d.</w:t>
      </w:r>
    </w:p>
    <w:p w14:paraId="22651887" w14:textId="77777777" w:rsidR="0083668E" w:rsidRPr="0083668E" w:rsidRDefault="004F462B"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Paslaugos</w:t>
      </w:r>
      <w:r w:rsidR="001A50AD" w:rsidRPr="0083668E">
        <w:rPr>
          <w:rFonts w:ascii="Times New Roman" w:hAnsi="Times New Roman" w:cs="Times New Roman"/>
          <w:sz w:val="24"/>
          <w:szCs w:val="24"/>
        </w:rPr>
        <w:t xml:space="preserve"> </w:t>
      </w:r>
      <w:r w:rsidR="00FC38A2" w:rsidRPr="0083668E">
        <w:rPr>
          <w:rFonts w:ascii="Times New Roman" w:hAnsi="Times New Roman" w:cs="Times New Roman"/>
          <w:sz w:val="24"/>
          <w:szCs w:val="24"/>
        </w:rPr>
        <w:t>numatom</w:t>
      </w:r>
      <w:r w:rsidR="0035261C" w:rsidRPr="0083668E">
        <w:rPr>
          <w:rFonts w:ascii="Times New Roman" w:hAnsi="Times New Roman" w:cs="Times New Roman"/>
          <w:sz w:val="24"/>
          <w:szCs w:val="24"/>
        </w:rPr>
        <w:t>os</w:t>
      </w:r>
      <w:r w:rsidR="00FC38A2" w:rsidRPr="0083668E">
        <w:rPr>
          <w:rFonts w:ascii="Times New Roman" w:hAnsi="Times New Roman" w:cs="Times New Roman"/>
          <w:sz w:val="24"/>
          <w:szCs w:val="24"/>
        </w:rPr>
        <w:t xml:space="preserve"> </w:t>
      </w:r>
      <w:r w:rsidRPr="0083668E">
        <w:rPr>
          <w:rFonts w:ascii="Times New Roman" w:hAnsi="Times New Roman" w:cs="Times New Roman"/>
          <w:sz w:val="24"/>
          <w:szCs w:val="24"/>
        </w:rPr>
        <w:t>teikti darbo rinkai besirengiantiems asmenims ir pagal poreikį</w:t>
      </w:r>
      <w:r w:rsidR="009D7F47" w:rsidRPr="0083668E">
        <w:rPr>
          <w:rFonts w:ascii="Times New Roman" w:hAnsi="Times New Roman" w:cs="Times New Roman"/>
          <w:sz w:val="24"/>
          <w:szCs w:val="24"/>
        </w:rPr>
        <w:t xml:space="preserve"> Užimtumo įstatymo 48 straipsnio 2 dalies 1-10 punktuose nurodytiems asmenims</w:t>
      </w:r>
      <w:r w:rsidR="00FC38A2" w:rsidRPr="0083668E">
        <w:rPr>
          <w:rFonts w:ascii="Times New Roman" w:hAnsi="Times New Roman" w:cs="Times New Roman"/>
          <w:sz w:val="24"/>
          <w:szCs w:val="24"/>
        </w:rPr>
        <w:t>:</w:t>
      </w:r>
    </w:p>
    <w:p w14:paraId="2087C053" w14:textId="6D9B582D" w:rsidR="0083668E" w:rsidRPr="0083668E" w:rsidRDefault="00FC38A2"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palydėti ir padėti </w:t>
      </w:r>
      <w:r w:rsidR="008D0606">
        <w:rPr>
          <w:rFonts w:ascii="Times New Roman" w:hAnsi="Times New Roman" w:cs="Times New Roman"/>
          <w:sz w:val="24"/>
          <w:szCs w:val="24"/>
        </w:rPr>
        <w:t>t</w:t>
      </w:r>
      <w:r w:rsidRPr="0083668E">
        <w:rPr>
          <w:rFonts w:ascii="Times New Roman" w:hAnsi="Times New Roman" w:cs="Times New Roman"/>
          <w:sz w:val="24"/>
          <w:szCs w:val="24"/>
        </w:rPr>
        <w:t>ikslinėms grupėms gauti socialines paslaugas (nurodytas Socialinių paslaugų kataloge, patvirtintame Lietuvos Respublikos socialinės apsaugos ir darbo ministro 2006 m. balandžio 5 d. įsakymu Nr. A1-93 „Dėl Socialinių paslaugų katalogo patvirtinimo“), sveikatos, švietimo ir kitais paslaugas;</w:t>
      </w:r>
    </w:p>
    <w:p w14:paraId="60154881" w14:textId="77777777" w:rsidR="0083668E" w:rsidRPr="0083668E" w:rsidRDefault="00FC38A2"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įgyti socialinių įgūdžių ir (ar)</w:t>
      </w:r>
      <w:r w:rsidR="009C3F32" w:rsidRPr="0083668E">
        <w:rPr>
          <w:rFonts w:ascii="Times New Roman" w:hAnsi="Times New Roman" w:cs="Times New Roman"/>
          <w:sz w:val="24"/>
          <w:szCs w:val="24"/>
        </w:rPr>
        <w:t xml:space="preserve"> motyvacijos dirbti;</w:t>
      </w:r>
      <w:bookmarkStart w:id="6" w:name="_Hlk126310216"/>
    </w:p>
    <w:p w14:paraId="06D72C8D" w14:textId="77777777" w:rsidR="0083668E" w:rsidRPr="0083668E" w:rsidRDefault="009C3F32"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padėti įgyvendinti darbo pareigas ir šeimos nario ar kartu gyvenančio asmens priežiūrą ar slaugą;</w:t>
      </w:r>
      <w:bookmarkStart w:id="7" w:name="_Hlk126310323"/>
      <w:bookmarkEnd w:id="6"/>
    </w:p>
    <w:p w14:paraId="277B6CBC" w14:textId="77777777" w:rsidR="0083668E" w:rsidRPr="0083668E" w:rsidRDefault="009C3F32"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paskatinti grįžti į darbo rinką įsiskolinimų turinčius asmenis, kuriems apribotas disponavimas piniginėmis lėšomis ir (ar) antstolio, kitų institucijų ar pareigūnų nurodymu priverstinai nurašomos piniginės lėšos skolai apmokėti</w:t>
      </w:r>
      <w:bookmarkEnd w:id="7"/>
      <w:r w:rsidRPr="0083668E">
        <w:rPr>
          <w:rFonts w:ascii="Times New Roman" w:hAnsi="Times New Roman" w:cs="Times New Roman"/>
          <w:sz w:val="24"/>
          <w:szCs w:val="24"/>
        </w:rPr>
        <w:t>;</w:t>
      </w:r>
      <w:bookmarkStart w:id="8" w:name="_Hlk126310490"/>
    </w:p>
    <w:p w14:paraId="3867085D" w14:textId="45A7C4B1" w:rsidR="0083668E" w:rsidRPr="0083668E" w:rsidRDefault="00537E93"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padėti asmeniui atvykti iš nuolatinės gyvenamosios vietos į </w:t>
      </w:r>
      <w:r w:rsidR="00A57F03">
        <w:rPr>
          <w:rFonts w:ascii="Times New Roman" w:hAnsi="Times New Roman" w:cs="Times New Roman"/>
          <w:sz w:val="24"/>
          <w:szCs w:val="24"/>
        </w:rPr>
        <w:t>p</w:t>
      </w:r>
      <w:r w:rsidRPr="0083668E">
        <w:rPr>
          <w:rFonts w:ascii="Times New Roman" w:hAnsi="Times New Roman" w:cs="Times New Roman"/>
          <w:sz w:val="24"/>
          <w:szCs w:val="24"/>
        </w:rPr>
        <w:t>aslaugų teikimo ar darbo vietą;</w:t>
      </w:r>
      <w:bookmarkStart w:id="9" w:name="_Hlk126310549"/>
      <w:bookmarkEnd w:id="8"/>
    </w:p>
    <w:p w14:paraId="616BBB05" w14:textId="77777777" w:rsidR="0083668E" w:rsidRPr="0083668E" w:rsidRDefault="009C3F32"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skatinti gydytis nuo alkoholio, narkotikų, psichotropinių ir kitų psichiką veikiančių medžiagų;</w:t>
      </w:r>
      <w:bookmarkStart w:id="10" w:name="_Hlk126310633"/>
      <w:bookmarkEnd w:id="9"/>
    </w:p>
    <w:p w14:paraId="70D12045" w14:textId="17410F72" w:rsidR="0083668E" w:rsidRPr="0083668E" w:rsidRDefault="00537E93"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palaikyti </w:t>
      </w:r>
      <w:r w:rsidR="00A57F03">
        <w:rPr>
          <w:rFonts w:ascii="Times New Roman" w:hAnsi="Times New Roman" w:cs="Times New Roman"/>
          <w:sz w:val="24"/>
          <w:szCs w:val="24"/>
        </w:rPr>
        <w:t>t</w:t>
      </w:r>
      <w:r w:rsidR="003760E5" w:rsidRPr="0083668E">
        <w:rPr>
          <w:rFonts w:ascii="Times New Roman" w:hAnsi="Times New Roman" w:cs="Times New Roman"/>
          <w:sz w:val="24"/>
          <w:szCs w:val="24"/>
        </w:rPr>
        <w:t>ikslines grupes darbo vietoje, siekiant užtikrinti tvarų užimtumą</w:t>
      </w:r>
      <w:bookmarkEnd w:id="10"/>
      <w:r w:rsidR="003760E5" w:rsidRPr="0083668E">
        <w:rPr>
          <w:rFonts w:ascii="Times New Roman" w:hAnsi="Times New Roman" w:cs="Times New Roman"/>
          <w:sz w:val="24"/>
          <w:szCs w:val="24"/>
        </w:rPr>
        <w:t>;</w:t>
      </w:r>
      <w:bookmarkStart w:id="11" w:name="_Hlk126310728"/>
    </w:p>
    <w:p w14:paraId="14927927" w14:textId="5CDB1FDC" w:rsidR="0083668E" w:rsidRDefault="003760E5"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šalinti kitas kliūtis </w:t>
      </w:r>
      <w:r w:rsidR="00A57F03">
        <w:rPr>
          <w:rFonts w:ascii="Times New Roman" w:hAnsi="Times New Roman" w:cs="Times New Roman"/>
          <w:sz w:val="24"/>
          <w:szCs w:val="24"/>
        </w:rPr>
        <w:t>t</w:t>
      </w:r>
      <w:r w:rsidRPr="0083668E">
        <w:rPr>
          <w:rFonts w:ascii="Times New Roman" w:hAnsi="Times New Roman" w:cs="Times New Roman"/>
          <w:sz w:val="24"/>
          <w:szCs w:val="24"/>
        </w:rPr>
        <w:t>ikslinių grupių tvariam užimtumui.</w:t>
      </w:r>
      <w:bookmarkEnd w:id="11"/>
    </w:p>
    <w:p w14:paraId="077A6018" w14:textId="77777777" w:rsidR="0083668E" w:rsidRPr="0083668E" w:rsidRDefault="00DE412F"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N</w:t>
      </w:r>
      <w:r w:rsidR="003738AA" w:rsidRPr="0083668E">
        <w:rPr>
          <w:rFonts w:ascii="Times New Roman" w:hAnsi="Times New Roman" w:cs="Times New Roman"/>
          <w:sz w:val="24"/>
          <w:szCs w:val="24"/>
        </w:rPr>
        <w:t>umat</w:t>
      </w:r>
      <w:r w:rsidR="0035261C" w:rsidRPr="0083668E">
        <w:rPr>
          <w:rFonts w:ascii="Times New Roman" w:hAnsi="Times New Roman" w:cs="Times New Roman"/>
          <w:sz w:val="24"/>
          <w:szCs w:val="24"/>
        </w:rPr>
        <w:t>omos</w:t>
      </w:r>
      <w:r w:rsidR="003738AA" w:rsidRPr="0083668E">
        <w:rPr>
          <w:rFonts w:ascii="Times New Roman" w:hAnsi="Times New Roman" w:cs="Times New Roman"/>
          <w:sz w:val="24"/>
          <w:szCs w:val="24"/>
        </w:rPr>
        <w:t xml:space="preserve"> Priemonės:</w:t>
      </w:r>
    </w:p>
    <w:p w14:paraId="53C6F397" w14:textId="77777777" w:rsidR="0083668E" w:rsidRPr="0083668E" w:rsidRDefault="00DE412F"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asmens įdarbinimas</w:t>
      </w:r>
      <w:r w:rsidR="00B66F8F" w:rsidRPr="0083668E">
        <w:rPr>
          <w:rFonts w:ascii="Times New Roman" w:hAnsi="Times New Roman" w:cs="Times New Roman"/>
          <w:sz w:val="24"/>
          <w:szCs w:val="24"/>
        </w:rPr>
        <w:t>;</w:t>
      </w:r>
    </w:p>
    <w:p w14:paraId="400482CF" w14:textId="77777777" w:rsidR="0083668E" w:rsidRPr="0083668E" w:rsidRDefault="00B66F8F"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 xml:space="preserve">kitos priemonės, skirtos asmeniui </w:t>
      </w:r>
      <w:r w:rsidRPr="0083668E">
        <w:rPr>
          <w:rFonts w:ascii="Times New Roman" w:hAnsi="Times New Roman" w:cs="Times New Roman"/>
          <w:noProof/>
          <w:sz w:val="24"/>
          <w:szCs w:val="24"/>
        </w:rPr>
        <w:t>įveiklinti;</w:t>
      </w:r>
    </w:p>
    <w:p w14:paraId="6BFBCAB4" w14:textId="77777777" w:rsidR="0083668E" w:rsidRPr="0083668E" w:rsidRDefault="00B66F8F"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noProof/>
          <w:sz w:val="24"/>
          <w:szCs w:val="24"/>
        </w:rPr>
        <w:t>laikinųjų darbų organizavimas:</w:t>
      </w:r>
    </w:p>
    <w:p w14:paraId="63F7EDD5" w14:textId="77777777" w:rsidR="0083668E" w:rsidRPr="0083668E" w:rsidRDefault="003738AA" w:rsidP="001D3D29">
      <w:pPr>
        <w:pStyle w:val="Sraopastraipa"/>
        <w:numPr>
          <w:ilvl w:val="2"/>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rPr>
        <w:t>k</w:t>
      </w:r>
      <w:r w:rsidRPr="0083668E">
        <w:rPr>
          <w:rFonts w:ascii="Times New Roman" w:hAnsi="Times New Roman" w:cs="Times New Roman"/>
          <w:color w:val="000000"/>
          <w:sz w:val="24"/>
          <w:szCs w:val="24"/>
          <w:lang w:eastAsia="lt-LT"/>
        </w:rPr>
        <w:t>elių, pėsčiųjų ir dviračių takų, pakelių bei viešojo naudojimo teritorijų tvarkymo ir priežiūros, apželdinimo ir želdinių priežiūros miestuose ir seniūnijose laikino pobūdžio darbai;</w:t>
      </w:r>
    </w:p>
    <w:p w14:paraId="7E40E187" w14:textId="77777777" w:rsidR="0083668E" w:rsidRPr="0083668E" w:rsidRDefault="003738AA" w:rsidP="001D3D29">
      <w:pPr>
        <w:pStyle w:val="Sraopastraipa"/>
        <w:numPr>
          <w:ilvl w:val="2"/>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socialinės ir visuomeninės paskirties objektų, esančių valstybinėje žemėje, teritorijų tvarkymo laikino pobūdžio darbai;</w:t>
      </w:r>
    </w:p>
    <w:p w14:paraId="5679540E" w14:textId="77777777" w:rsidR="0083668E" w:rsidRPr="0083668E" w:rsidRDefault="003738AA" w:rsidP="001D3D29">
      <w:pPr>
        <w:pStyle w:val="Sraopastraipa"/>
        <w:numPr>
          <w:ilvl w:val="2"/>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medžių sodinimo, aplinkosauginių ir rekreacinių objektų, rekreacinės infrastruktūros tvarkymo ir priežiūros darbai ir sanitarinės priežiūros darbai;</w:t>
      </w:r>
    </w:p>
    <w:p w14:paraId="42188820" w14:textId="77777777" w:rsidR="0083668E" w:rsidRPr="0083668E" w:rsidRDefault="003738AA" w:rsidP="001D3D29">
      <w:pPr>
        <w:pStyle w:val="Sraopastraipa"/>
        <w:numPr>
          <w:ilvl w:val="2"/>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istorijos, kultūros paminklų, kultūros paveldo objektų, nacionalinio ir regioninių parkų, neveikiančių kapinių, kitų saugomų ir turinčių išliekamąją vertę objektų priežiūros pagalbiniai laikino pobūdžio darbai;</w:t>
      </w:r>
    </w:p>
    <w:p w14:paraId="488A30E1" w14:textId="77777777" w:rsidR="0083668E" w:rsidRPr="0083668E" w:rsidRDefault="003738AA" w:rsidP="001D3D29">
      <w:pPr>
        <w:pStyle w:val="Sraopastraipa"/>
        <w:numPr>
          <w:ilvl w:val="2"/>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ežerų ir kitų vandens telkinių, pakrančių, paplūdimių tvarkymo ir priežiūros laikino pobūdžio darbai;</w:t>
      </w:r>
    </w:p>
    <w:p w14:paraId="71A1512A" w14:textId="77777777" w:rsidR="0083668E" w:rsidRPr="0083668E" w:rsidRDefault="003738AA" w:rsidP="001D3D29">
      <w:pPr>
        <w:pStyle w:val="Sraopastraipa"/>
        <w:numPr>
          <w:ilvl w:val="2"/>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pagalbiniai darbai teikiant socialines laikino pobūdžio paslaugas (asmenims su sunkia negalia).</w:t>
      </w:r>
    </w:p>
    <w:p w14:paraId="17375963" w14:textId="77777777" w:rsidR="0083668E" w:rsidRPr="0083668E" w:rsidRDefault="00915385"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lang w:eastAsia="lt-LT"/>
        </w:rPr>
        <w:lastRenderedPageBreak/>
        <w:t xml:space="preserve">Apie galimybę </w:t>
      </w:r>
      <w:r w:rsidRPr="0083668E">
        <w:rPr>
          <w:rFonts w:ascii="Times New Roman" w:hAnsi="Times New Roman" w:cs="Times New Roman"/>
          <w:color w:val="000000"/>
          <w:sz w:val="24"/>
          <w:szCs w:val="24"/>
          <w:lang w:eastAsia="lt-LT"/>
        </w:rPr>
        <w:t xml:space="preserve">dalyvauti Programoje ir vykdyti laikinuosius darbus Savivaldybės administracija skelbia savivaldybės interneto </w:t>
      </w:r>
      <w:r w:rsidR="00C75FE8" w:rsidRPr="0083668E">
        <w:rPr>
          <w:rFonts w:ascii="Times New Roman" w:hAnsi="Times New Roman" w:cs="Times New Roman"/>
          <w:color w:val="000000"/>
          <w:sz w:val="24"/>
          <w:szCs w:val="24"/>
          <w:lang w:eastAsia="lt-LT"/>
        </w:rPr>
        <w:t>svetainėje</w:t>
      </w:r>
      <w:r w:rsidRPr="0083668E">
        <w:rPr>
          <w:rFonts w:ascii="Times New Roman" w:hAnsi="Times New Roman" w:cs="Times New Roman"/>
          <w:color w:val="000000"/>
          <w:sz w:val="24"/>
          <w:szCs w:val="24"/>
          <w:lang w:eastAsia="lt-LT"/>
        </w:rPr>
        <w:t>.</w:t>
      </w:r>
    </w:p>
    <w:p w14:paraId="72578ED3" w14:textId="77777777" w:rsidR="0083668E" w:rsidRPr="0083668E" w:rsidRDefault="002F6018"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Darbdavių, pageidaujančių dalyvauti Programoje, atranką, laikinai įdarbinamų asmenų skaičių ir lėšų paskirstymą vykdo Šakių rajono savivaldybės nuolat veikianti Užimtumo didinimo programos įgyvendinimo ir darbdavių atrankos komisija.</w:t>
      </w:r>
    </w:p>
    <w:p w14:paraId="2548596B" w14:textId="77777777" w:rsidR="0083668E" w:rsidRPr="0083668E" w:rsidRDefault="004551CD"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Darbdavių, pageidaujančių dalyvauti Programoje, atrankos pagrindinis kriterijus –prižiūrimų, tvarkomų bendro naudojimo viešųjų erdvių plotas.  </w:t>
      </w:r>
    </w:p>
    <w:p w14:paraId="6FED7F93" w14:textId="77777777" w:rsidR="0083668E" w:rsidRPr="0083668E" w:rsidRDefault="002F6018"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Darbdaviai, pageidaujantys dalyvauti Programoje, pateikia pasiūlymus Šakių rajono savivaldybės administracijai. Pasiūlymuose darbdaviai nurodo:</w:t>
      </w:r>
    </w:p>
    <w:p w14:paraId="0D3D6F2C" w14:textId="77777777" w:rsidR="0083668E" w:rsidRPr="0083668E" w:rsidRDefault="002F601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darbų pobūdį;</w:t>
      </w:r>
    </w:p>
    <w:p w14:paraId="79ED6AF1" w14:textId="77777777" w:rsidR="0083668E" w:rsidRPr="0083668E" w:rsidRDefault="002F601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numatomų sukurti laikinų darbo vietų Programos dalyviams skaičių;</w:t>
      </w:r>
    </w:p>
    <w:p w14:paraId="7A790457" w14:textId="77777777" w:rsidR="0083668E" w:rsidRPr="0083668E" w:rsidRDefault="002F601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reikalavimus įdarbinamų asmenų kvalifikacijai ir kompetencijai;</w:t>
      </w:r>
    </w:p>
    <w:p w14:paraId="1CCBD10C" w14:textId="77777777" w:rsidR="0083668E" w:rsidRPr="0083668E" w:rsidRDefault="002F601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lėšų poreikį;</w:t>
      </w:r>
    </w:p>
    <w:p w14:paraId="201924C0" w14:textId="77777777" w:rsidR="0083668E" w:rsidRPr="0083668E" w:rsidRDefault="002F601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darbų apimtis;</w:t>
      </w:r>
    </w:p>
    <w:p w14:paraId="0C8DA649" w14:textId="77777777" w:rsidR="0083668E" w:rsidRPr="0083668E" w:rsidRDefault="002F601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darbo ir darbo apmokėjimo sąlygas ir terminus;</w:t>
      </w:r>
    </w:p>
    <w:p w14:paraId="57948CC6" w14:textId="77777777" w:rsidR="0083668E" w:rsidRPr="0083668E" w:rsidRDefault="002F601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kitą skelbimuose apie numatomą įgyvendinti Programą nurodytą informaciją. </w:t>
      </w:r>
    </w:p>
    <w:p w14:paraId="0706D974" w14:textId="77777777" w:rsidR="0083668E" w:rsidRPr="0083668E" w:rsidRDefault="00074B93"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Programą įgyvendina Šakių rajono savivaldybės seniūnijos ir biudžetinės įstaigos.</w:t>
      </w:r>
    </w:p>
    <w:p w14:paraId="0EADB3EA" w14:textId="77777777" w:rsidR="0083668E" w:rsidRPr="0083668E" w:rsidRDefault="00074B93"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Darbdaviai su laikinųjų darbų darbuotojais sudaro terminuotas darbo sutartis.</w:t>
      </w:r>
    </w:p>
    <w:p w14:paraId="6ABD476F" w14:textId="46D5BE9C" w:rsidR="0083668E" w:rsidRPr="0083668E" w:rsidRDefault="00A87B98"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sz w:val="24"/>
          <w:szCs w:val="24"/>
          <w:lang w:eastAsia="lt-LT"/>
        </w:rPr>
        <w:t xml:space="preserve">Už Programos </w:t>
      </w:r>
      <w:r w:rsidR="00C360B9">
        <w:rPr>
          <w:rFonts w:ascii="Times New Roman" w:hAnsi="Times New Roman" w:cs="Times New Roman"/>
          <w:sz w:val="24"/>
          <w:szCs w:val="24"/>
          <w:lang w:eastAsia="lt-LT"/>
        </w:rPr>
        <w:t>p</w:t>
      </w:r>
      <w:r w:rsidRPr="0083668E">
        <w:rPr>
          <w:rFonts w:ascii="Times New Roman" w:hAnsi="Times New Roman" w:cs="Times New Roman"/>
          <w:color w:val="000000"/>
          <w:sz w:val="24"/>
          <w:szCs w:val="24"/>
          <w:lang w:eastAsia="lt-LT"/>
        </w:rPr>
        <w:t>riemonių vykdymą, tinkamą laikinai įdarbinamų asmenų atranką ir tikslingą lėšų panaudojimą atsakingi darbdaviai.</w:t>
      </w:r>
    </w:p>
    <w:p w14:paraId="62308C4E" w14:textId="316AFE27" w:rsidR="0083668E" w:rsidRPr="0083668E" w:rsidRDefault="000B703E"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Programos </w:t>
      </w:r>
      <w:r w:rsidR="00C360B9">
        <w:rPr>
          <w:rFonts w:ascii="Times New Roman" w:hAnsi="Times New Roman" w:cs="Times New Roman"/>
          <w:color w:val="000000"/>
          <w:sz w:val="24"/>
          <w:szCs w:val="24"/>
          <w:lang w:eastAsia="lt-LT"/>
        </w:rPr>
        <w:t xml:space="preserve">laikinųjų darbų </w:t>
      </w:r>
      <w:r w:rsidRPr="0083668E">
        <w:rPr>
          <w:rFonts w:ascii="Times New Roman" w:hAnsi="Times New Roman" w:cs="Times New Roman"/>
          <w:color w:val="000000"/>
          <w:sz w:val="24"/>
          <w:szCs w:val="24"/>
          <w:lang w:eastAsia="lt-LT"/>
        </w:rPr>
        <w:t xml:space="preserve">lėšų </w:t>
      </w:r>
      <w:r w:rsidR="00EA3091" w:rsidRPr="0083668E">
        <w:rPr>
          <w:rFonts w:ascii="Times New Roman" w:hAnsi="Times New Roman" w:cs="Times New Roman"/>
          <w:color w:val="000000"/>
          <w:sz w:val="24"/>
          <w:szCs w:val="24"/>
          <w:lang w:eastAsia="lt-LT"/>
        </w:rPr>
        <w:t xml:space="preserve">finansavimo </w:t>
      </w:r>
      <w:r w:rsidRPr="0083668E">
        <w:rPr>
          <w:rFonts w:ascii="Times New Roman" w:hAnsi="Times New Roman" w:cs="Times New Roman"/>
          <w:color w:val="000000"/>
          <w:sz w:val="24"/>
          <w:szCs w:val="24"/>
          <w:lang w:eastAsia="lt-LT"/>
        </w:rPr>
        <w:t xml:space="preserve">paskirstymą įsakymu tvirtina </w:t>
      </w:r>
      <w:r w:rsidR="000E7377" w:rsidRPr="0083668E">
        <w:rPr>
          <w:rFonts w:ascii="Times New Roman" w:hAnsi="Times New Roman" w:cs="Times New Roman"/>
          <w:color w:val="000000"/>
          <w:sz w:val="24"/>
          <w:szCs w:val="24"/>
          <w:lang w:eastAsia="lt-LT"/>
        </w:rPr>
        <w:t>Šakių rajono savivaldybės d</w:t>
      </w:r>
      <w:r w:rsidRPr="0083668E">
        <w:rPr>
          <w:rFonts w:ascii="Times New Roman" w:hAnsi="Times New Roman" w:cs="Times New Roman"/>
          <w:color w:val="000000"/>
          <w:sz w:val="24"/>
          <w:szCs w:val="24"/>
          <w:lang w:eastAsia="lt-LT"/>
        </w:rPr>
        <w:t>irektorius.</w:t>
      </w:r>
    </w:p>
    <w:p w14:paraId="2DABB56D" w14:textId="360947A7" w:rsidR="00CA3C30" w:rsidRPr="006C1903" w:rsidRDefault="00ED40FA" w:rsidP="001D3D29">
      <w:pPr>
        <w:pStyle w:val="Sraopastraipa"/>
        <w:numPr>
          <w:ilvl w:val="0"/>
          <w:numId w:val="2"/>
        </w:numPr>
        <w:spacing w:after="120" w:line="276" w:lineRule="auto"/>
        <w:contextualSpacing w:val="0"/>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Siuntimo pas Atvejo vadybininką tvarkos aprašas ir Programos </w:t>
      </w:r>
      <w:r w:rsidR="00BF2AE2">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 xml:space="preserve">aslaugų formos tvirtinamos </w:t>
      </w:r>
      <w:r w:rsidR="000E7377" w:rsidRPr="0083668E">
        <w:rPr>
          <w:rFonts w:ascii="Times New Roman" w:hAnsi="Times New Roman" w:cs="Times New Roman"/>
          <w:color w:val="000000"/>
          <w:sz w:val="24"/>
          <w:szCs w:val="24"/>
          <w:lang w:eastAsia="lt-LT"/>
        </w:rPr>
        <w:t>Šakių rajono savivaldybės d</w:t>
      </w:r>
      <w:r w:rsidRPr="0083668E">
        <w:rPr>
          <w:rFonts w:ascii="Times New Roman" w:hAnsi="Times New Roman" w:cs="Times New Roman"/>
          <w:color w:val="000000"/>
          <w:sz w:val="24"/>
          <w:szCs w:val="24"/>
          <w:lang w:eastAsia="lt-LT"/>
        </w:rPr>
        <w:t>irektoriaus įsakymu.</w:t>
      </w:r>
    </w:p>
    <w:p w14:paraId="6224B0C1" w14:textId="77777777" w:rsidR="006C1903" w:rsidRPr="0083668E" w:rsidRDefault="006C1903" w:rsidP="006C1903">
      <w:pPr>
        <w:pStyle w:val="Sraopastraipa"/>
        <w:spacing w:after="0" w:line="240" w:lineRule="auto"/>
        <w:ind w:left="0"/>
        <w:contextualSpacing w:val="0"/>
        <w:jc w:val="both"/>
        <w:rPr>
          <w:rFonts w:ascii="Times New Roman" w:hAnsi="Times New Roman" w:cs="Times New Roman"/>
          <w:sz w:val="24"/>
          <w:szCs w:val="24"/>
        </w:rPr>
      </w:pPr>
    </w:p>
    <w:p w14:paraId="63205FD0" w14:textId="77777777" w:rsidR="0083668E" w:rsidRPr="0083668E" w:rsidRDefault="0083668E" w:rsidP="006C1903">
      <w:pPr>
        <w:pStyle w:val="Sraopastraipa"/>
        <w:spacing w:after="0" w:line="240" w:lineRule="auto"/>
        <w:ind w:left="0"/>
        <w:jc w:val="center"/>
        <w:rPr>
          <w:rFonts w:ascii="Times New Roman" w:hAnsi="Times New Roman" w:cs="Times New Roman"/>
          <w:b/>
          <w:bCs/>
          <w:sz w:val="24"/>
          <w:szCs w:val="24"/>
        </w:rPr>
      </w:pPr>
      <w:r w:rsidRPr="0083668E">
        <w:rPr>
          <w:rFonts w:ascii="Times New Roman" w:hAnsi="Times New Roman" w:cs="Times New Roman"/>
          <w:b/>
          <w:bCs/>
          <w:sz w:val="24"/>
          <w:szCs w:val="24"/>
        </w:rPr>
        <w:t>VI SKYRIUS</w:t>
      </w:r>
    </w:p>
    <w:p w14:paraId="736F11C3" w14:textId="349DC0BE" w:rsidR="0083668E" w:rsidRDefault="0083668E" w:rsidP="006C1903">
      <w:pPr>
        <w:pStyle w:val="Sraopastraipa"/>
        <w:spacing w:after="0" w:line="240" w:lineRule="auto"/>
        <w:ind w:left="0"/>
        <w:contextualSpacing w:val="0"/>
        <w:jc w:val="center"/>
        <w:rPr>
          <w:rFonts w:ascii="Times New Roman" w:hAnsi="Times New Roman" w:cs="Times New Roman"/>
          <w:b/>
          <w:bCs/>
          <w:sz w:val="24"/>
          <w:szCs w:val="24"/>
        </w:rPr>
      </w:pPr>
      <w:r w:rsidRPr="0083668E">
        <w:rPr>
          <w:rFonts w:ascii="Times New Roman" w:hAnsi="Times New Roman" w:cs="Times New Roman"/>
          <w:b/>
          <w:bCs/>
          <w:sz w:val="24"/>
          <w:szCs w:val="24"/>
        </w:rPr>
        <w:t>PROGRAMOS ĮGYVENDINIMO ETAPAI</w:t>
      </w:r>
    </w:p>
    <w:p w14:paraId="22F810B1" w14:textId="77777777" w:rsidR="006C1903" w:rsidRPr="0083668E" w:rsidRDefault="006C1903" w:rsidP="006C1903">
      <w:pPr>
        <w:pStyle w:val="Sraopastraipa"/>
        <w:spacing w:after="0" w:line="240" w:lineRule="auto"/>
        <w:ind w:left="0"/>
        <w:contextualSpacing w:val="0"/>
        <w:jc w:val="center"/>
        <w:rPr>
          <w:rFonts w:ascii="Times New Roman" w:hAnsi="Times New Roman" w:cs="Times New Roman"/>
          <w:b/>
          <w:bCs/>
          <w:sz w:val="24"/>
          <w:szCs w:val="24"/>
        </w:rPr>
      </w:pPr>
    </w:p>
    <w:p w14:paraId="18A48FB8" w14:textId="69937A4B" w:rsidR="0083668E" w:rsidRPr="0083668E" w:rsidRDefault="00D55815"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Tikslinės grupės siuntimas dalyvauti užimtumo didinimo programoje: </w:t>
      </w:r>
      <w:r w:rsidR="00AE5C1D" w:rsidRPr="0083668E">
        <w:rPr>
          <w:rFonts w:ascii="Times New Roman" w:hAnsi="Times New Roman" w:cs="Times New Roman"/>
          <w:color w:val="000000"/>
          <w:sz w:val="24"/>
          <w:szCs w:val="24"/>
          <w:lang w:eastAsia="lt-LT"/>
        </w:rPr>
        <w:t xml:space="preserve">Šakių rajono </w:t>
      </w:r>
      <w:r w:rsidRPr="0083668E">
        <w:rPr>
          <w:rFonts w:ascii="Times New Roman" w:hAnsi="Times New Roman" w:cs="Times New Roman"/>
          <w:color w:val="000000"/>
          <w:sz w:val="24"/>
          <w:szCs w:val="24"/>
          <w:lang w:eastAsia="lt-LT"/>
        </w:rPr>
        <w:t xml:space="preserve">savivaldybės ir (ar) NVO darbuotojai, seniūnijos, kurioje gyvena asmuo, seniūnas, šeimos atvejo vadybininkai, socialiniai darbuotojai nustatę, kad asmeniui tikslinga dalyvauti užimtumo didinimo programoje, nukreipia jį į Užimtumo tarnybą, arba Užimtumo tarnyba pati nustačiusi, kad asmeniui tikslinga dalyvauti užimtumo didinimo programoje, su asmeniu sudaro individualaus užimtumo veiklos planą, kaip numatyta Darbo rinkos paslaugų teikimo sąlygų ir tvarkos aprašo, patvirtinto Lietuvos Respublikos socialinės apsaugos ir darbo ministro 2017 m. liepos 21 d. įsakymu Nr. </w:t>
      </w:r>
      <w:r w:rsidR="00C73706" w:rsidRPr="0083668E">
        <w:rPr>
          <w:rFonts w:ascii="Times New Roman" w:hAnsi="Times New Roman" w:cs="Times New Roman"/>
          <w:color w:val="000000"/>
          <w:sz w:val="24"/>
          <w:szCs w:val="24"/>
          <w:lang w:eastAsia="lt-LT"/>
        </w:rPr>
        <w:t xml:space="preserve">A1-394 „Dėl Darbo rinkos paslaugų teikimo sąlygų it tvarkos aprašo patvirtinimo“, 34 punkte, kuriame numato dalyvavimą užimtumo didinimo programoje ir siunčia Užimtumo įstatymo 48 straipsnio 2 dalies 1-10 punktuose nurodytus asmenis pas </w:t>
      </w:r>
      <w:r w:rsidR="00310C96">
        <w:rPr>
          <w:rFonts w:ascii="Times New Roman" w:hAnsi="Times New Roman" w:cs="Times New Roman"/>
          <w:color w:val="000000"/>
          <w:sz w:val="24"/>
          <w:szCs w:val="24"/>
          <w:lang w:eastAsia="lt-LT"/>
        </w:rPr>
        <w:t>P</w:t>
      </w:r>
      <w:r w:rsidR="00C73706" w:rsidRPr="0083668E">
        <w:rPr>
          <w:rFonts w:ascii="Times New Roman" w:hAnsi="Times New Roman" w:cs="Times New Roman"/>
          <w:color w:val="000000"/>
          <w:sz w:val="24"/>
          <w:szCs w:val="24"/>
          <w:lang w:eastAsia="lt-LT"/>
        </w:rPr>
        <w:t>riemonių koordinatorių, o darbo rinkai besirengiančius asmenis – pas Atvejo vadybininką.</w:t>
      </w:r>
    </w:p>
    <w:p w14:paraId="0DC85099" w14:textId="35BF93C8" w:rsidR="0083668E" w:rsidRPr="0083668E" w:rsidRDefault="00B42620"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Atvejo vadybininko, </w:t>
      </w:r>
      <w:r w:rsidR="00A37ED3" w:rsidRPr="0083668E">
        <w:rPr>
          <w:rFonts w:ascii="Times New Roman" w:hAnsi="Times New Roman" w:cs="Times New Roman"/>
          <w:color w:val="000000"/>
          <w:sz w:val="24"/>
          <w:szCs w:val="24"/>
          <w:lang w:eastAsia="lt-LT"/>
        </w:rPr>
        <w:t xml:space="preserve">Šakių rajono </w:t>
      </w:r>
      <w:r w:rsidRPr="0083668E">
        <w:rPr>
          <w:rFonts w:ascii="Times New Roman" w:hAnsi="Times New Roman" w:cs="Times New Roman"/>
          <w:color w:val="000000"/>
          <w:sz w:val="24"/>
          <w:szCs w:val="24"/>
          <w:lang w:eastAsia="lt-LT"/>
        </w:rPr>
        <w:t>savivaldybės administracijos direktoriaus nustatyta tvarka, atliekamas darbo rinkai besirengiančių asmenų, o esant poreikiui, –</w:t>
      </w:r>
      <w:r w:rsidR="0011322A" w:rsidRPr="0083668E">
        <w:rPr>
          <w:rFonts w:ascii="Times New Roman" w:hAnsi="Times New Roman" w:cs="Times New Roman"/>
          <w:color w:val="000000"/>
          <w:sz w:val="24"/>
          <w:szCs w:val="24"/>
          <w:lang w:eastAsia="lt-LT"/>
        </w:rPr>
        <w:t xml:space="preserve"> </w:t>
      </w:r>
      <w:r w:rsidRPr="0083668E">
        <w:rPr>
          <w:rFonts w:ascii="Times New Roman" w:hAnsi="Times New Roman" w:cs="Times New Roman"/>
          <w:color w:val="000000"/>
          <w:sz w:val="24"/>
          <w:szCs w:val="24"/>
          <w:lang w:eastAsia="lt-LT"/>
        </w:rPr>
        <w:t>kitų Užimtumo įstatymo 48 straipsnio 2 dalies 1-10 punktuose nurodytų asmenų poreikių ir galimybių įvertinimas pagal:</w:t>
      </w:r>
    </w:p>
    <w:p w14:paraId="13206BE3" w14:textId="68C71697" w:rsidR="0083668E" w:rsidRPr="0083668E" w:rsidRDefault="00B4262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Užimtumo tarnybos pateiktą informaciją apie asmens įsidarbinimą ribojančias aplinkybes, darbo paiešką, teiktas ir teikiamas paslaugas, taikytas ir taikomas priemones bei kitą </w:t>
      </w:r>
      <w:r w:rsidR="0080093A">
        <w:rPr>
          <w:rFonts w:ascii="Times New Roman" w:hAnsi="Times New Roman" w:cs="Times New Roman"/>
          <w:color w:val="000000"/>
          <w:sz w:val="24"/>
          <w:szCs w:val="24"/>
          <w:lang w:eastAsia="lt-LT"/>
        </w:rPr>
        <w:t>d</w:t>
      </w:r>
      <w:r w:rsidRPr="0083668E">
        <w:rPr>
          <w:rFonts w:ascii="Times New Roman" w:hAnsi="Times New Roman" w:cs="Times New Roman"/>
          <w:color w:val="000000"/>
          <w:sz w:val="24"/>
          <w:szCs w:val="24"/>
          <w:lang w:eastAsia="lt-LT"/>
        </w:rPr>
        <w:t>arbo ieškančio asmens kortelėje esančią informaciją;</w:t>
      </w:r>
    </w:p>
    <w:p w14:paraId="79159B73" w14:textId="77777777" w:rsidR="0083668E" w:rsidRPr="0083668E" w:rsidRDefault="005D7B2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lastRenderedPageBreak/>
        <w:t xml:space="preserve">Šakių rajono </w:t>
      </w:r>
      <w:r w:rsidR="00B42620" w:rsidRPr="0083668E">
        <w:rPr>
          <w:rFonts w:ascii="Times New Roman" w:hAnsi="Times New Roman" w:cs="Times New Roman"/>
          <w:color w:val="000000"/>
          <w:sz w:val="24"/>
          <w:szCs w:val="24"/>
          <w:lang w:eastAsia="lt-LT"/>
        </w:rPr>
        <w:t>savivaldybės informaciją apie asmeniui teiktą piniginę socialinę paramą ir socialines paslaugas;</w:t>
      </w:r>
    </w:p>
    <w:p w14:paraId="68ADE126" w14:textId="77777777" w:rsidR="0083668E" w:rsidRPr="0083668E" w:rsidRDefault="00B4262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informaciją apie asmens dalyvavimą NVO vykdytuose ir kituose projektuose, skirtuose socialinę atskirtį patiriantiems nedirbantiems asmenims;</w:t>
      </w:r>
    </w:p>
    <w:p w14:paraId="73AB4CE9" w14:textId="77777777" w:rsidR="0083668E" w:rsidRPr="0083668E" w:rsidRDefault="00B4262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kitą asmens pateiktą informaciją, susijusią su galimybėmis ir kliūtimis jam integruotis</w:t>
      </w:r>
      <w:r w:rsidR="00D53C8F" w:rsidRPr="0083668E">
        <w:rPr>
          <w:rFonts w:ascii="Times New Roman" w:hAnsi="Times New Roman" w:cs="Times New Roman"/>
          <w:color w:val="000000"/>
          <w:sz w:val="24"/>
          <w:szCs w:val="24"/>
          <w:lang w:eastAsia="lt-LT"/>
        </w:rPr>
        <w:t xml:space="preserve"> į darbo rinką.</w:t>
      </w:r>
    </w:p>
    <w:p w14:paraId="31D97524" w14:textId="74D42013" w:rsidR="0083668E" w:rsidRPr="0083668E" w:rsidRDefault="00D53C8F"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Atvejo komandos ir Atvejo vadybininko veiksmai, parenkant </w:t>
      </w:r>
      <w:r w:rsidR="00D577BA">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aslaugas darbo rinkai besirengiančiam asmeniui, o esant poreikiui, kitiems Užimtumo įstatymo 48 straipsnio 2 dalies 1-10 punktuose nurodytiems asmenims:</w:t>
      </w:r>
    </w:p>
    <w:p w14:paraId="4211825A" w14:textId="77777777" w:rsidR="0083668E" w:rsidRPr="0083668E" w:rsidRDefault="00D53C8F"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784056D6" w14:textId="10DB7154" w:rsidR="0083668E" w:rsidRPr="0083668E" w:rsidRDefault="00D53C8F"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Atvejo komanda, išanalizavusi asmens situaciją, pateikia Atvejo vadybininkui pasiūlymus dėl </w:t>
      </w:r>
      <w:r w:rsidR="00A529C2">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aslaugų, parinkimo, jų apimties, teikimo eiliškumo;</w:t>
      </w:r>
    </w:p>
    <w:p w14:paraId="6B0C8A39" w14:textId="0E7FAE3D" w:rsidR="0083668E" w:rsidRPr="0083668E" w:rsidRDefault="00D53C8F"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atsižvelgiant į pasiūlymus, Atvejo vadybininkas parenka reikalingas </w:t>
      </w:r>
      <w:r w:rsidR="00A6197A">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aslaugas.</w:t>
      </w:r>
    </w:p>
    <w:p w14:paraId="6A131395" w14:textId="122D827D" w:rsidR="0083668E" w:rsidRPr="0083668E" w:rsidRDefault="00D53C8F"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Susitarimo </w:t>
      </w:r>
      <w:r w:rsidR="000B3439" w:rsidRPr="0083668E">
        <w:rPr>
          <w:rFonts w:ascii="Times New Roman" w:hAnsi="Times New Roman" w:cs="Times New Roman"/>
          <w:color w:val="000000"/>
          <w:sz w:val="24"/>
          <w:szCs w:val="24"/>
          <w:lang w:eastAsia="lt-LT"/>
        </w:rPr>
        <w:t xml:space="preserve">parengimas ir pasirašymas: Atvejo vadybininkas, parengia ir su asmeniu pasirašo Susitarimą, kuriame nurodomas jo tikslas, Atvejo vadybininko ir asmens teisės bei pareigos, numatomos teikti </w:t>
      </w:r>
      <w:r w:rsidR="00AE7F46">
        <w:rPr>
          <w:rFonts w:ascii="Times New Roman" w:hAnsi="Times New Roman" w:cs="Times New Roman"/>
          <w:color w:val="000000"/>
          <w:sz w:val="24"/>
          <w:szCs w:val="24"/>
          <w:lang w:eastAsia="lt-LT"/>
        </w:rPr>
        <w:t>p</w:t>
      </w:r>
      <w:r w:rsidR="000B3439" w:rsidRPr="0083668E">
        <w:rPr>
          <w:rFonts w:ascii="Times New Roman" w:hAnsi="Times New Roman" w:cs="Times New Roman"/>
          <w:color w:val="000000"/>
          <w:sz w:val="24"/>
          <w:szCs w:val="24"/>
          <w:lang w:eastAsia="lt-LT"/>
        </w:rPr>
        <w:t xml:space="preserve">aslaugos, jų apimtis, </w:t>
      </w:r>
      <w:r w:rsidR="00AE7F46">
        <w:rPr>
          <w:rFonts w:ascii="Times New Roman" w:hAnsi="Times New Roman" w:cs="Times New Roman"/>
          <w:color w:val="000000"/>
          <w:sz w:val="24"/>
          <w:szCs w:val="24"/>
          <w:lang w:eastAsia="lt-LT"/>
        </w:rPr>
        <w:t>p</w:t>
      </w:r>
      <w:r w:rsidR="000B3439" w:rsidRPr="0083668E">
        <w:rPr>
          <w:rFonts w:ascii="Times New Roman" w:hAnsi="Times New Roman" w:cs="Times New Roman"/>
          <w:color w:val="000000"/>
          <w:sz w:val="24"/>
          <w:szCs w:val="24"/>
          <w:lang w:eastAsia="lt-LT"/>
        </w:rPr>
        <w:t xml:space="preserve">aslaugų teikėjai, </w:t>
      </w:r>
      <w:r w:rsidR="00AE7F46">
        <w:rPr>
          <w:rFonts w:ascii="Times New Roman" w:hAnsi="Times New Roman" w:cs="Times New Roman"/>
          <w:color w:val="000000"/>
          <w:sz w:val="24"/>
          <w:szCs w:val="24"/>
          <w:lang w:eastAsia="lt-LT"/>
        </w:rPr>
        <w:t>p</w:t>
      </w:r>
      <w:r w:rsidR="000B3439" w:rsidRPr="0083668E">
        <w:rPr>
          <w:rFonts w:ascii="Times New Roman" w:hAnsi="Times New Roman" w:cs="Times New Roman"/>
          <w:color w:val="000000"/>
          <w:sz w:val="24"/>
          <w:szCs w:val="24"/>
          <w:lang w:eastAsia="lt-LT"/>
        </w:rPr>
        <w:t>aslaugų teikimo eiliškumas ir tvarka.</w:t>
      </w:r>
    </w:p>
    <w:p w14:paraId="29F804DF" w14:textId="77777777" w:rsidR="0083668E" w:rsidRPr="0083668E" w:rsidRDefault="000B3439"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Susitarimo įgyvendinimas:</w:t>
      </w:r>
    </w:p>
    <w:p w14:paraId="5808B28D" w14:textId="77777777" w:rsidR="0083668E" w:rsidRPr="0083668E" w:rsidRDefault="000B3439"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Atvejo vadybininkas koordinuoja Susitarimo įgyvendinimą, rengia jo pakeitimo ir nutraukimo projektus bei renka informaciją apie asmens pasiektus rezultatus dalyvaujant Programoje;</w:t>
      </w:r>
    </w:p>
    <w:p w14:paraId="2410F3A5" w14:textId="4BA07302" w:rsidR="0083668E" w:rsidRPr="0083668E" w:rsidRDefault="00C64EF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pasirašius Susitarimą, Atvejo vadybininkas, iki pradedant teikti </w:t>
      </w:r>
      <w:r w:rsidR="00EA669E">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aslaugas, suorganizuoja asmens susitikimą (-</w:t>
      </w:r>
      <w:proofErr w:type="spellStart"/>
      <w:r w:rsidRPr="0083668E">
        <w:rPr>
          <w:rFonts w:ascii="Times New Roman" w:hAnsi="Times New Roman" w:cs="Times New Roman"/>
          <w:color w:val="000000"/>
          <w:sz w:val="24"/>
          <w:szCs w:val="24"/>
          <w:lang w:eastAsia="lt-LT"/>
        </w:rPr>
        <w:t>us</w:t>
      </w:r>
      <w:proofErr w:type="spellEnd"/>
      <w:r w:rsidRPr="0083668E">
        <w:rPr>
          <w:rFonts w:ascii="Times New Roman" w:hAnsi="Times New Roman" w:cs="Times New Roman"/>
          <w:color w:val="000000"/>
          <w:sz w:val="24"/>
          <w:szCs w:val="24"/>
          <w:lang w:eastAsia="lt-LT"/>
        </w:rPr>
        <w:t xml:space="preserve">) su vykdant Susitarimą numatytų teikti </w:t>
      </w:r>
      <w:r w:rsidR="00EA669E">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 xml:space="preserve">aslaugų ar </w:t>
      </w:r>
      <w:r w:rsidR="00EA669E">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riemonių tiekėjais;</w:t>
      </w:r>
    </w:p>
    <w:p w14:paraId="72583586" w14:textId="77777777" w:rsidR="0083668E" w:rsidRPr="0083668E" w:rsidRDefault="00C64EF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Atvejo vadybininkas, gavęs informaciją, kad Susitarimas nevykdomas jame nustatyta tvarka ir siekdamas nustatyti, ar asmuo jau pasirengęs darbo rinkai, teikia siūlymą Atvejo komandai dėl asmens įvertinimo;</w:t>
      </w:r>
    </w:p>
    <w:p w14:paraId="488164D9" w14:textId="0AB3DF4A" w:rsidR="0083668E" w:rsidRPr="0083668E" w:rsidRDefault="00C64EF0"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Atvejo komanda, gavusi </w:t>
      </w:r>
      <w:r w:rsidR="006A7278">
        <w:rPr>
          <w:rFonts w:ascii="Times New Roman" w:hAnsi="Times New Roman" w:cs="Times New Roman"/>
          <w:color w:val="000000"/>
          <w:sz w:val="24"/>
          <w:szCs w:val="24"/>
          <w:lang w:eastAsia="lt-LT"/>
        </w:rPr>
        <w:t>40</w:t>
      </w:r>
      <w:r w:rsidRPr="0083668E">
        <w:rPr>
          <w:rFonts w:ascii="Times New Roman" w:hAnsi="Times New Roman" w:cs="Times New Roman"/>
          <w:color w:val="000000"/>
          <w:sz w:val="24"/>
          <w:szCs w:val="24"/>
          <w:lang w:eastAsia="lt-LT"/>
        </w:rPr>
        <w:t>.3 papunktyje nurodytą informaciją, vertina asmens pasirengimą darbo rinkai ir Susitarimo pakeitimo ar nutraukimo tikslingumą</w:t>
      </w:r>
      <w:r w:rsidR="007A0BD8" w:rsidRPr="0083668E">
        <w:rPr>
          <w:rFonts w:ascii="Times New Roman" w:hAnsi="Times New Roman" w:cs="Times New Roman"/>
          <w:color w:val="000000"/>
          <w:sz w:val="24"/>
          <w:szCs w:val="24"/>
          <w:lang w:eastAsia="lt-LT"/>
        </w:rPr>
        <w:t>:</w:t>
      </w:r>
    </w:p>
    <w:p w14:paraId="21F8C713" w14:textId="77777777" w:rsidR="0083668E" w:rsidRPr="0083668E" w:rsidRDefault="007A0BD8" w:rsidP="001D3D29">
      <w:pPr>
        <w:pStyle w:val="Sraopastraipa"/>
        <w:numPr>
          <w:ilvl w:val="2"/>
          <w:numId w:val="2"/>
        </w:numPr>
        <w:spacing w:after="0" w:line="276" w:lineRule="auto"/>
        <w:jc w:val="both"/>
        <w:rPr>
          <w:rFonts w:ascii="Times New Roman" w:hAnsi="Times New Roman" w:cs="Times New Roman"/>
          <w:sz w:val="28"/>
          <w:szCs w:val="28"/>
        </w:rPr>
      </w:pPr>
      <w:r w:rsidRPr="0083668E">
        <w:rPr>
          <w:rFonts w:ascii="Times New Roman" w:hAnsi="Times New Roman" w:cs="Times New Roman"/>
          <w:color w:val="000000"/>
          <w:sz w:val="24"/>
          <w:szCs w:val="28"/>
          <w:lang w:eastAsia="lt-LT"/>
        </w:rPr>
        <w:t>Atvejo komandai įvertinus, kad asmuo yra pasirengęs darbo rinkai, Susitarimas yra nutraukiamas;</w:t>
      </w:r>
    </w:p>
    <w:p w14:paraId="0F4D81B4" w14:textId="0B82D389" w:rsidR="0083668E" w:rsidRPr="0083668E" w:rsidRDefault="007A0BD8" w:rsidP="001D3D29">
      <w:pPr>
        <w:pStyle w:val="Sraopastraipa"/>
        <w:numPr>
          <w:ilvl w:val="2"/>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8"/>
          <w:lang w:eastAsia="lt-LT"/>
        </w:rPr>
        <w:t xml:space="preserve">Atvejo komandai įvertinus, kad asmuo vis dar yra nepasirengęs darbo rinkai, nustatomos Susitarimo nevykdymo priežastys, poreikis ir galimybė keisti pagal Susitarimą teikiamas </w:t>
      </w:r>
      <w:r w:rsidR="0065725A">
        <w:rPr>
          <w:rFonts w:ascii="Times New Roman" w:hAnsi="Times New Roman" w:cs="Times New Roman"/>
          <w:color w:val="000000"/>
          <w:sz w:val="24"/>
          <w:szCs w:val="28"/>
          <w:lang w:eastAsia="lt-LT"/>
        </w:rPr>
        <w:t>p</w:t>
      </w:r>
      <w:r w:rsidRPr="0083668E">
        <w:rPr>
          <w:rFonts w:ascii="Times New Roman" w:hAnsi="Times New Roman" w:cs="Times New Roman"/>
          <w:color w:val="000000"/>
          <w:sz w:val="24"/>
          <w:szCs w:val="24"/>
          <w:lang w:eastAsia="lt-LT"/>
        </w:rPr>
        <w:t xml:space="preserve">aslaugas, jų apimtį, teikimo eiliškumą, ar poreikis asmenims dalyvauti </w:t>
      </w:r>
      <w:r w:rsidR="0065725A">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riemonės, Susitarimas pakeičiamas ar nutraukiamas.</w:t>
      </w:r>
    </w:p>
    <w:p w14:paraId="5BCA826D" w14:textId="77777777" w:rsidR="0083668E" w:rsidRPr="0083668E" w:rsidRDefault="007A0BD8"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Priemonių koordinatoriaus veiksmai:</w:t>
      </w:r>
    </w:p>
    <w:p w14:paraId="0598CF70" w14:textId="3F0821E6" w:rsidR="0083668E" w:rsidRPr="0083668E" w:rsidRDefault="007A0BD8" w:rsidP="001D3D29">
      <w:pPr>
        <w:pStyle w:val="Sraopastraipa"/>
        <w:numPr>
          <w:ilvl w:val="1"/>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Užimtumo įstatymo 48 straipsnio 2 dalies 1-10 punktuose nurodytų asmenų galimybių dalyvauti </w:t>
      </w:r>
      <w:r w:rsidR="006A0C4C">
        <w:rPr>
          <w:rFonts w:ascii="Times New Roman" w:hAnsi="Times New Roman" w:cs="Times New Roman"/>
          <w:color w:val="000000"/>
          <w:sz w:val="24"/>
          <w:szCs w:val="24"/>
          <w:lang w:eastAsia="lt-LT"/>
        </w:rPr>
        <w:t>p</w:t>
      </w:r>
      <w:r w:rsidRPr="0083668E">
        <w:rPr>
          <w:rFonts w:ascii="Times New Roman" w:hAnsi="Times New Roman" w:cs="Times New Roman"/>
          <w:color w:val="000000"/>
          <w:sz w:val="24"/>
          <w:szCs w:val="24"/>
          <w:lang w:eastAsia="lt-LT"/>
        </w:rPr>
        <w:t>riemonėse vertinimas, kuris atliekamas pagal paties asmens ir (ar) Užimtumo tarnybos pateiktą informaciją apie asmens sveikatą, apribojimus dirbti siūlomą darbą, darbo patirtį, taikytas ir taikomas priemones it (ar) paslaugas bei kitą informaciją, nurodytą Darbo ieškančio asmens kortelėje, kurios forma patvirtinta Užimtumo tarnybos prie Lietuvos Respublikos</w:t>
      </w:r>
      <w:r w:rsidR="00E22BA4" w:rsidRPr="0083668E">
        <w:rPr>
          <w:rFonts w:ascii="Times New Roman" w:hAnsi="Times New Roman" w:cs="Times New Roman"/>
          <w:color w:val="000000"/>
          <w:sz w:val="24"/>
          <w:szCs w:val="24"/>
          <w:lang w:eastAsia="lt-LT"/>
        </w:rPr>
        <w:t xml:space="preserve"> apsaugos ir darbo ministerijos direktoriaus 2022 m. liepos 4 d. įsakymu Nr. V-196 „Dėl darbo rinkos paslaugų teikimo darbo ieškantiems asmenims ir darbdaviams tvarkos aprašo patvirtinimo“</w:t>
      </w:r>
      <w:r w:rsidR="006C1903">
        <w:rPr>
          <w:rFonts w:ascii="Times New Roman" w:hAnsi="Times New Roman" w:cs="Times New Roman"/>
          <w:color w:val="000000"/>
          <w:sz w:val="24"/>
          <w:szCs w:val="24"/>
          <w:lang w:eastAsia="lt-LT"/>
        </w:rPr>
        <w:t xml:space="preserve"> </w:t>
      </w:r>
      <w:r w:rsidR="00E22BA4" w:rsidRPr="0083668E">
        <w:rPr>
          <w:rFonts w:ascii="Times New Roman" w:hAnsi="Times New Roman" w:cs="Times New Roman"/>
          <w:color w:val="000000"/>
          <w:sz w:val="24"/>
          <w:szCs w:val="24"/>
          <w:lang w:eastAsia="lt-LT"/>
        </w:rPr>
        <w:t>(toliau – Darbo ieškančio asmens kortelė);</w:t>
      </w:r>
    </w:p>
    <w:p w14:paraId="4E21F6D7" w14:textId="34B5120F" w:rsidR="0083668E" w:rsidRPr="0083668E" w:rsidRDefault="0083668E" w:rsidP="001D3D29">
      <w:pPr>
        <w:pStyle w:val="Sraopastraipa"/>
        <w:numPr>
          <w:ilvl w:val="1"/>
          <w:numId w:val="2"/>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p</w:t>
      </w:r>
      <w:r w:rsidR="009F2E37" w:rsidRPr="0083668E">
        <w:rPr>
          <w:rFonts w:ascii="Times New Roman" w:hAnsi="Times New Roman" w:cs="Times New Roman"/>
          <w:color w:val="000000"/>
          <w:sz w:val="24"/>
          <w:szCs w:val="24"/>
          <w:lang w:eastAsia="lt-LT"/>
        </w:rPr>
        <w:t xml:space="preserve">riemonių parinkimas Užimtumo įstatymo 48 straipsnio 2 dalies 1-10 punktuose nurodytiems asmenims, jeigu nustatoma, kad jie yra pasirengę ir gali dalyvauti </w:t>
      </w:r>
      <w:r w:rsidR="005C5AA3">
        <w:rPr>
          <w:rFonts w:ascii="Times New Roman" w:hAnsi="Times New Roman" w:cs="Times New Roman"/>
          <w:color w:val="000000"/>
          <w:sz w:val="24"/>
          <w:szCs w:val="24"/>
          <w:lang w:eastAsia="lt-LT"/>
        </w:rPr>
        <w:t>p</w:t>
      </w:r>
      <w:r w:rsidR="009F2E37" w:rsidRPr="0083668E">
        <w:rPr>
          <w:rFonts w:ascii="Times New Roman" w:hAnsi="Times New Roman" w:cs="Times New Roman"/>
          <w:color w:val="000000"/>
          <w:sz w:val="24"/>
          <w:szCs w:val="24"/>
          <w:lang w:eastAsia="lt-LT"/>
        </w:rPr>
        <w:t xml:space="preserve">riemonėse, bei darbo </w:t>
      </w:r>
      <w:r w:rsidR="009F2E37" w:rsidRPr="0083668E">
        <w:rPr>
          <w:rFonts w:ascii="Times New Roman" w:hAnsi="Times New Roman" w:cs="Times New Roman"/>
          <w:color w:val="000000"/>
          <w:sz w:val="24"/>
          <w:szCs w:val="24"/>
          <w:lang w:eastAsia="lt-LT"/>
        </w:rPr>
        <w:lastRenderedPageBreak/>
        <w:t xml:space="preserve">rinkai besirengiantiems asmenims, jeigu Atvejo komanda po </w:t>
      </w:r>
      <w:r w:rsidR="005C5AA3">
        <w:rPr>
          <w:rFonts w:ascii="Times New Roman" w:hAnsi="Times New Roman" w:cs="Times New Roman"/>
          <w:color w:val="000000"/>
          <w:sz w:val="24"/>
          <w:szCs w:val="24"/>
          <w:lang w:eastAsia="lt-LT"/>
        </w:rPr>
        <w:t>p</w:t>
      </w:r>
      <w:r w:rsidR="009F2E37" w:rsidRPr="0083668E">
        <w:rPr>
          <w:rFonts w:ascii="Times New Roman" w:hAnsi="Times New Roman" w:cs="Times New Roman"/>
          <w:color w:val="000000"/>
          <w:sz w:val="24"/>
          <w:szCs w:val="24"/>
          <w:lang w:eastAsia="lt-LT"/>
        </w:rPr>
        <w:t xml:space="preserve">aslaugų teikimo nustato poreikį dalyvauti </w:t>
      </w:r>
      <w:r w:rsidR="005C5AA3">
        <w:rPr>
          <w:rFonts w:ascii="Times New Roman" w:hAnsi="Times New Roman" w:cs="Times New Roman"/>
          <w:color w:val="000000"/>
          <w:sz w:val="24"/>
          <w:szCs w:val="24"/>
          <w:lang w:eastAsia="lt-LT"/>
        </w:rPr>
        <w:t>p</w:t>
      </w:r>
      <w:r w:rsidR="009F2E37" w:rsidRPr="0083668E">
        <w:rPr>
          <w:rFonts w:ascii="Times New Roman" w:hAnsi="Times New Roman" w:cs="Times New Roman"/>
          <w:color w:val="000000"/>
          <w:sz w:val="24"/>
          <w:szCs w:val="24"/>
          <w:lang w:eastAsia="lt-LT"/>
        </w:rPr>
        <w:t>riemonėse;</w:t>
      </w:r>
    </w:p>
    <w:p w14:paraId="5224F664" w14:textId="69FC7101" w:rsidR="009F2E37" w:rsidRPr="006C1903" w:rsidRDefault="009F2E37" w:rsidP="001D3D29">
      <w:pPr>
        <w:pStyle w:val="Sraopastraipa"/>
        <w:numPr>
          <w:ilvl w:val="1"/>
          <w:numId w:val="2"/>
        </w:numPr>
        <w:spacing w:after="120" w:line="276" w:lineRule="auto"/>
        <w:contextualSpacing w:val="0"/>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Užimtumo įstatymo 48 straipsnio 2 dalies 1-10 punktuose nurodytų asmenų nusiuntimas </w:t>
      </w:r>
      <w:r w:rsidR="00FC2391" w:rsidRPr="0083668E">
        <w:rPr>
          <w:rFonts w:ascii="Times New Roman" w:hAnsi="Times New Roman" w:cs="Times New Roman"/>
          <w:color w:val="000000"/>
          <w:sz w:val="24"/>
          <w:szCs w:val="24"/>
          <w:lang w:eastAsia="lt-LT"/>
        </w:rPr>
        <w:t xml:space="preserve">pas Atvejo vadybininką, jeigu nustatoma, kad jie nėra pasirengęs dalyvauti </w:t>
      </w:r>
      <w:r w:rsidR="008E04B2">
        <w:rPr>
          <w:rFonts w:ascii="Times New Roman" w:hAnsi="Times New Roman" w:cs="Times New Roman"/>
          <w:color w:val="000000"/>
          <w:sz w:val="24"/>
          <w:szCs w:val="24"/>
          <w:lang w:eastAsia="lt-LT"/>
        </w:rPr>
        <w:t>p</w:t>
      </w:r>
      <w:r w:rsidR="00FC2391" w:rsidRPr="0083668E">
        <w:rPr>
          <w:rFonts w:ascii="Times New Roman" w:hAnsi="Times New Roman" w:cs="Times New Roman"/>
          <w:color w:val="000000"/>
          <w:sz w:val="24"/>
          <w:szCs w:val="24"/>
          <w:lang w:eastAsia="lt-LT"/>
        </w:rPr>
        <w:t xml:space="preserve">riemonėse ir būtų tikslinga šiems asmenims teikti </w:t>
      </w:r>
      <w:r w:rsidR="008E04B2">
        <w:rPr>
          <w:rFonts w:ascii="Times New Roman" w:hAnsi="Times New Roman" w:cs="Times New Roman"/>
          <w:color w:val="000000"/>
          <w:sz w:val="24"/>
          <w:szCs w:val="24"/>
          <w:lang w:eastAsia="lt-LT"/>
        </w:rPr>
        <w:t>p</w:t>
      </w:r>
      <w:r w:rsidR="00FC2391" w:rsidRPr="0083668E">
        <w:rPr>
          <w:rFonts w:ascii="Times New Roman" w:hAnsi="Times New Roman" w:cs="Times New Roman"/>
          <w:color w:val="000000"/>
          <w:sz w:val="24"/>
          <w:szCs w:val="24"/>
          <w:lang w:eastAsia="lt-LT"/>
        </w:rPr>
        <w:t>aslaugas</w:t>
      </w:r>
      <w:r w:rsidR="006C1903">
        <w:rPr>
          <w:rFonts w:ascii="Times New Roman" w:hAnsi="Times New Roman" w:cs="Times New Roman"/>
          <w:color w:val="000000"/>
          <w:sz w:val="24"/>
          <w:szCs w:val="24"/>
          <w:lang w:eastAsia="lt-LT"/>
        </w:rPr>
        <w:t>.</w:t>
      </w:r>
    </w:p>
    <w:p w14:paraId="14881B24" w14:textId="77777777" w:rsidR="006C1903" w:rsidRPr="0083668E" w:rsidRDefault="006C1903" w:rsidP="006C1903">
      <w:pPr>
        <w:pStyle w:val="Sraopastraipa"/>
        <w:spacing w:after="0" w:line="240" w:lineRule="auto"/>
        <w:ind w:left="0"/>
        <w:contextualSpacing w:val="0"/>
        <w:jc w:val="both"/>
        <w:rPr>
          <w:rFonts w:ascii="Times New Roman" w:hAnsi="Times New Roman" w:cs="Times New Roman"/>
          <w:sz w:val="24"/>
          <w:szCs w:val="24"/>
        </w:rPr>
      </w:pPr>
    </w:p>
    <w:p w14:paraId="60CF9FE9" w14:textId="77777777" w:rsidR="0083668E" w:rsidRPr="0083668E" w:rsidRDefault="0083668E" w:rsidP="006C1903">
      <w:pPr>
        <w:pStyle w:val="Sraopastraipa"/>
        <w:spacing w:after="0" w:line="240" w:lineRule="auto"/>
        <w:ind w:left="0"/>
        <w:jc w:val="center"/>
        <w:rPr>
          <w:rFonts w:ascii="Times New Roman" w:hAnsi="Times New Roman" w:cs="Times New Roman"/>
          <w:b/>
          <w:bCs/>
          <w:sz w:val="24"/>
          <w:szCs w:val="24"/>
        </w:rPr>
      </w:pPr>
      <w:r w:rsidRPr="0083668E">
        <w:rPr>
          <w:rFonts w:ascii="Times New Roman" w:hAnsi="Times New Roman" w:cs="Times New Roman"/>
          <w:b/>
          <w:bCs/>
          <w:sz w:val="24"/>
          <w:szCs w:val="24"/>
        </w:rPr>
        <w:t>VII SKYRIUS</w:t>
      </w:r>
    </w:p>
    <w:p w14:paraId="3C520919" w14:textId="4485FD82" w:rsidR="0083668E" w:rsidRDefault="0083668E" w:rsidP="006C1903">
      <w:pPr>
        <w:pStyle w:val="Sraopastraipa"/>
        <w:spacing w:after="0" w:line="240" w:lineRule="auto"/>
        <w:ind w:left="0"/>
        <w:contextualSpacing w:val="0"/>
        <w:jc w:val="center"/>
        <w:rPr>
          <w:rFonts w:ascii="Times New Roman" w:hAnsi="Times New Roman" w:cs="Times New Roman"/>
          <w:b/>
          <w:bCs/>
          <w:sz w:val="24"/>
          <w:szCs w:val="24"/>
        </w:rPr>
      </w:pPr>
      <w:r w:rsidRPr="0083668E">
        <w:rPr>
          <w:rFonts w:ascii="Times New Roman" w:hAnsi="Times New Roman" w:cs="Times New Roman"/>
          <w:b/>
          <w:bCs/>
          <w:sz w:val="24"/>
          <w:szCs w:val="24"/>
        </w:rPr>
        <w:t>PROGRAMOS ĮGYVENDINIMO PRIEŽIŪRA IR ĮVERTINIMAS</w:t>
      </w:r>
    </w:p>
    <w:p w14:paraId="635B3E5D" w14:textId="77777777" w:rsidR="006C1903" w:rsidRPr="0083668E" w:rsidRDefault="006C1903" w:rsidP="006C1903">
      <w:pPr>
        <w:pStyle w:val="Sraopastraipa"/>
        <w:spacing w:after="0" w:line="240" w:lineRule="auto"/>
        <w:ind w:left="0"/>
        <w:contextualSpacing w:val="0"/>
        <w:jc w:val="center"/>
        <w:rPr>
          <w:rFonts w:ascii="Times New Roman" w:hAnsi="Times New Roman" w:cs="Times New Roman"/>
          <w:b/>
          <w:bCs/>
          <w:sz w:val="24"/>
          <w:szCs w:val="24"/>
        </w:rPr>
      </w:pPr>
    </w:p>
    <w:p w14:paraId="49BA118F" w14:textId="77777777" w:rsidR="0083668E" w:rsidRPr="0083668E" w:rsidRDefault="00A66ACB"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Nuolatinę Programos įgyvendinimo stebėseną, pažangos vertinimą, priežiūrą ir tikslinimą vykdo Šakių rajono savivaldybės administracija, Užimtumo tarnyba ir Komisija.</w:t>
      </w:r>
    </w:p>
    <w:p w14:paraId="44A24E88" w14:textId="77777777" w:rsidR="0083668E" w:rsidRPr="0083668E" w:rsidRDefault="00A66ACB"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Programoje dalyvaujantys darbdaviai teikia Šakių rajono savivaldybės administracijai ir Užimtumo tarnybai informaciją apie priemonės įgyvendinimą ir rezultatų pasiekimą.</w:t>
      </w:r>
    </w:p>
    <w:p w14:paraId="7B6266BC" w14:textId="77777777" w:rsidR="0083668E" w:rsidRPr="0083668E" w:rsidRDefault="00A66ACB" w:rsidP="001D3D29">
      <w:pPr>
        <w:pStyle w:val="Sraopastraipa"/>
        <w:numPr>
          <w:ilvl w:val="0"/>
          <w:numId w:val="2"/>
        </w:numPr>
        <w:spacing w:after="0" w:line="276" w:lineRule="auto"/>
        <w:jc w:val="both"/>
        <w:rPr>
          <w:rFonts w:ascii="Times New Roman" w:hAnsi="Times New Roman" w:cs="Times New Roman"/>
          <w:sz w:val="24"/>
          <w:szCs w:val="24"/>
        </w:rPr>
      </w:pPr>
      <w:r w:rsidRPr="0083668E">
        <w:rPr>
          <w:rFonts w:ascii="Times New Roman" w:hAnsi="Times New Roman" w:cs="Times New Roman"/>
          <w:color w:val="000000"/>
          <w:sz w:val="24"/>
          <w:szCs w:val="24"/>
          <w:lang w:eastAsia="lt-LT"/>
        </w:rPr>
        <w:t xml:space="preserve">Šakių rajono savivaldybės administracija teikia Socialinės apsaugos ir darbo ministerijai ketvirtines ataskaitas apie Programos priemonių vykdymą ir rodiklių pokyčius. Programos rezultatai aptariami ir vertinami Trišalėje taryboje (komitete, komisijoje). </w:t>
      </w:r>
    </w:p>
    <w:p w14:paraId="17647E31" w14:textId="661AA142" w:rsidR="00A66ACB" w:rsidRDefault="00A66ACB" w:rsidP="001D3D29">
      <w:pPr>
        <w:pStyle w:val="Sraopastraipa"/>
        <w:numPr>
          <w:ilvl w:val="0"/>
          <w:numId w:val="2"/>
        </w:numPr>
        <w:spacing w:after="120" w:line="276" w:lineRule="auto"/>
        <w:contextualSpacing w:val="0"/>
        <w:jc w:val="both"/>
        <w:rPr>
          <w:rFonts w:ascii="Times New Roman" w:hAnsi="Times New Roman" w:cs="Times New Roman"/>
          <w:sz w:val="24"/>
          <w:szCs w:val="24"/>
        </w:rPr>
      </w:pPr>
      <w:r w:rsidRPr="0083668E">
        <w:rPr>
          <w:rFonts w:ascii="Times New Roman" w:hAnsi="Times New Roman" w:cs="Times New Roman"/>
          <w:sz w:val="24"/>
          <w:szCs w:val="24"/>
          <w:lang w:eastAsia="lt-LT"/>
        </w:rPr>
        <w:t>Įgyvendindama Programą Šakių rajono savivaldybės administracija, seniūnijos bendradarbiauja su Užimtumo tarnybos Šakių skyriumi.</w:t>
      </w:r>
    </w:p>
    <w:p w14:paraId="26A94322" w14:textId="77777777" w:rsidR="006C1903" w:rsidRDefault="006C1903" w:rsidP="006C1903">
      <w:pPr>
        <w:pStyle w:val="Sraopastraipa"/>
        <w:spacing w:after="0" w:line="240" w:lineRule="auto"/>
        <w:ind w:left="0"/>
        <w:contextualSpacing w:val="0"/>
        <w:jc w:val="both"/>
        <w:rPr>
          <w:rFonts w:ascii="Times New Roman" w:hAnsi="Times New Roman" w:cs="Times New Roman"/>
          <w:sz w:val="24"/>
          <w:szCs w:val="24"/>
        </w:rPr>
      </w:pPr>
    </w:p>
    <w:p w14:paraId="36F1CC97" w14:textId="77777777" w:rsidR="0083668E" w:rsidRPr="0083668E" w:rsidRDefault="0083668E" w:rsidP="006C1903">
      <w:pPr>
        <w:pStyle w:val="Sraopastraipa"/>
        <w:spacing w:after="0" w:line="240" w:lineRule="auto"/>
        <w:ind w:left="0"/>
        <w:jc w:val="center"/>
        <w:rPr>
          <w:rFonts w:ascii="Times New Roman" w:hAnsi="Times New Roman" w:cs="Times New Roman"/>
          <w:b/>
          <w:bCs/>
          <w:sz w:val="24"/>
          <w:szCs w:val="24"/>
        </w:rPr>
      </w:pPr>
      <w:r w:rsidRPr="0083668E">
        <w:rPr>
          <w:rFonts w:ascii="Times New Roman" w:hAnsi="Times New Roman" w:cs="Times New Roman"/>
          <w:b/>
          <w:bCs/>
          <w:sz w:val="24"/>
          <w:szCs w:val="24"/>
        </w:rPr>
        <w:t>VIII SKYRIUS</w:t>
      </w:r>
    </w:p>
    <w:p w14:paraId="453C4313" w14:textId="4681473E" w:rsidR="0083668E" w:rsidRDefault="0083668E" w:rsidP="006C1903">
      <w:pPr>
        <w:pStyle w:val="Sraopastraipa"/>
        <w:spacing w:after="0" w:line="240" w:lineRule="auto"/>
        <w:ind w:left="0"/>
        <w:contextualSpacing w:val="0"/>
        <w:jc w:val="center"/>
        <w:rPr>
          <w:rFonts w:ascii="Times New Roman" w:hAnsi="Times New Roman" w:cs="Times New Roman"/>
          <w:b/>
          <w:bCs/>
          <w:sz w:val="24"/>
          <w:szCs w:val="24"/>
        </w:rPr>
      </w:pPr>
      <w:r w:rsidRPr="0083668E">
        <w:rPr>
          <w:rFonts w:ascii="Times New Roman" w:hAnsi="Times New Roman" w:cs="Times New Roman"/>
          <w:b/>
          <w:bCs/>
          <w:sz w:val="24"/>
          <w:szCs w:val="24"/>
        </w:rPr>
        <w:t>PROGRAMOS VIEŠINIMAS</w:t>
      </w:r>
    </w:p>
    <w:p w14:paraId="6896F1D5" w14:textId="77777777" w:rsidR="006C1903" w:rsidRPr="0083668E" w:rsidRDefault="006C1903" w:rsidP="006C1903">
      <w:pPr>
        <w:pStyle w:val="Sraopastraipa"/>
        <w:spacing w:after="0" w:line="240" w:lineRule="auto"/>
        <w:ind w:left="0"/>
        <w:contextualSpacing w:val="0"/>
        <w:jc w:val="center"/>
        <w:rPr>
          <w:rFonts w:ascii="Times New Roman" w:hAnsi="Times New Roman" w:cs="Times New Roman"/>
          <w:b/>
          <w:bCs/>
          <w:sz w:val="24"/>
          <w:szCs w:val="24"/>
        </w:rPr>
      </w:pPr>
    </w:p>
    <w:p w14:paraId="32DBF8C0" w14:textId="15FDE374" w:rsidR="008C39BC" w:rsidRPr="00F6434E" w:rsidRDefault="002D08C4" w:rsidP="001D3D29">
      <w:pPr>
        <w:pStyle w:val="Sraopastraipa"/>
        <w:numPr>
          <w:ilvl w:val="0"/>
          <w:numId w:val="2"/>
        </w:numPr>
        <w:spacing w:after="0" w:line="276" w:lineRule="auto"/>
        <w:jc w:val="both"/>
        <w:rPr>
          <w:rFonts w:ascii="Times New Roman" w:hAnsi="Times New Roman" w:cs="Times New Roman"/>
          <w:sz w:val="24"/>
          <w:szCs w:val="24"/>
        </w:rPr>
      </w:pPr>
      <w:r w:rsidRPr="00F6434E">
        <w:rPr>
          <w:rFonts w:ascii="Times New Roman" w:hAnsi="Times New Roman" w:cs="Times New Roman"/>
          <w:color w:val="000000"/>
          <w:sz w:val="24"/>
          <w:szCs w:val="24"/>
          <w:lang w:eastAsia="lt-LT"/>
        </w:rPr>
        <w:t>Programa bei jos rezultatai bus viešinami Šakių rajono savivaldybės interneto svetainėje</w:t>
      </w:r>
      <w:r w:rsidR="0020426A" w:rsidRPr="00F6434E">
        <w:rPr>
          <w:rFonts w:ascii="Times New Roman" w:hAnsi="Times New Roman" w:cs="Times New Roman"/>
          <w:color w:val="000000"/>
          <w:sz w:val="24"/>
          <w:szCs w:val="24"/>
          <w:lang w:eastAsia="lt-LT"/>
        </w:rPr>
        <w:t xml:space="preserve"> www.sakiai.lt</w:t>
      </w:r>
      <w:r w:rsidRPr="00F6434E">
        <w:rPr>
          <w:rFonts w:ascii="Times New Roman" w:hAnsi="Times New Roman" w:cs="Times New Roman"/>
          <w:color w:val="000000"/>
          <w:sz w:val="24"/>
          <w:szCs w:val="24"/>
          <w:lang w:eastAsia="lt-LT"/>
        </w:rPr>
        <w:t xml:space="preserve"> ir vietinės žiniasklaidos priemonėmis.</w:t>
      </w:r>
    </w:p>
    <w:p w14:paraId="53DE8E93" w14:textId="1C1088ED" w:rsidR="00234CF8" w:rsidRDefault="00234CF8">
      <w:pPr>
        <w:jc w:val="center"/>
        <w:rPr>
          <w:b/>
        </w:rPr>
      </w:pPr>
    </w:p>
    <w:p w14:paraId="3B0A95C3" w14:textId="77777777" w:rsidR="004A42AB" w:rsidRDefault="008F24AD">
      <w:pPr>
        <w:jc w:val="center"/>
      </w:pPr>
      <w:r>
        <w:t>_____________________</w:t>
      </w:r>
    </w:p>
    <w:sectPr w:rsidR="004A42AB" w:rsidSect="00D7128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AF80" w14:textId="77777777" w:rsidR="0031585B" w:rsidRDefault="0031585B">
      <w:r>
        <w:separator/>
      </w:r>
    </w:p>
  </w:endnote>
  <w:endnote w:type="continuationSeparator" w:id="0">
    <w:p w14:paraId="7A96ACDC" w14:textId="77777777" w:rsidR="0031585B" w:rsidRDefault="0031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8162" w14:textId="77777777" w:rsidR="004A42AB" w:rsidRDefault="004A42A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A23D" w14:textId="77777777" w:rsidR="004A42AB" w:rsidRDefault="004A42A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AF83" w14:textId="77777777" w:rsidR="004A42AB" w:rsidRDefault="004A42A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6871" w14:textId="77777777" w:rsidR="0031585B" w:rsidRDefault="0031585B">
      <w:r>
        <w:separator/>
      </w:r>
    </w:p>
  </w:footnote>
  <w:footnote w:type="continuationSeparator" w:id="0">
    <w:p w14:paraId="1EFE76FA" w14:textId="77777777" w:rsidR="0031585B" w:rsidRDefault="0031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1435" w14:textId="77777777" w:rsidR="004A42AB" w:rsidRDefault="004A42A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57A5" w14:textId="77777777" w:rsidR="004A42AB" w:rsidRDefault="008F24AD">
    <w:pPr>
      <w:tabs>
        <w:tab w:val="center" w:pos="4819"/>
        <w:tab w:val="right" w:pos="9638"/>
      </w:tabs>
      <w:jc w:val="center"/>
    </w:pPr>
    <w:r>
      <w:fldChar w:fldCharType="begin"/>
    </w:r>
    <w:r>
      <w:instrText>PAGE   \* MERGEFORMAT</w:instrText>
    </w:r>
    <w:r>
      <w:fldChar w:fldCharType="separate"/>
    </w:r>
    <w:r>
      <w:t>2</w:t>
    </w:r>
    <w:r>
      <w:fldChar w:fldCharType="end"/>
    </w:r>
  </w:p>
  <w:p w14:paraId="23E326EA" w14:textId="77777777" w:rsidR="004A42AB" w:rsidRDefault="004A42A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498E" w14:textId="77777777" w:rsidR="004A42AB" w:rsidRDefault="004A42A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462FD"/>
    <w:multiLevelType w:val="multilevel"/>
    <w:tmpl w:val="E5102270"/>
    <w:lvl w:ilvl="0">
      <w:start w:val="1"/>
      <w:numFmt w:val="decimal"/>
      <w:suff w:val="space"/>
      <w:lvlText w:val="%1."/>
      <w:lvlJc w:val="left"/>
      <w:pPr>
        <w:ind w:left="0" w:firstLine="720"/>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D740405"/>
    <w:multiLevelType w:val="hybridMultilevel"/>
    <w:tmpl w:val="9894E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0A76FF"/>
    <w:multiLevelType w:val="multilevel"/>
    <w:tmpl w:val="8416AEA8"/>
    <w:lvl w:ilvl="0">
      <w:start w:val="1"/>
      <w:numFmt w:val="decimal"/>
      <w:suff w:val="space"/>
      <w:lvlText w:val="%1."/>
      <w:lvlJc w:val="left"/>
      <w:pPr>
        <w:ind w:left="0" w:firstLine="720"/>
      </w:pPr>
      <w:rPr>
        <w:rFonts w:ascii="Times New Roman" w:hAnsi="Times New Roman" w:hint="default"/>
        <w:sz w:val="24"/>
        <w:szCs w:val="24"/>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9382366">
    <w:abstractNumId w:val="0"/>
  </w:num>
  <w:num w:numId="2" w16cid:durableId="2066751627">
    <w:abstractNumId w:val="2"/>
  </w:num>
  <w:num w:numId="3" w16cid:durableId="975110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73"/>
    <w:rsid w:val="000007BD"/>
    <w:rsid w:val="00004106"/>
    <w:rsid w:val="00015787"/>
    <w:rsid w:val="00024BE8"/>
    <w:rsid w:val="000348F9"/>
    <w:rsid w:val="00051977"/>
    <w:rsid w:val="00060162"/>
    <w:rsid w:val="0006330E"/>
    <w:rsid w:val="00074B93"/>
    <w:rsid w:val="00084B23"/>
    <w:rsid w:val="00087A6F"/>
    <w:rsid w:val="00087CA5"/>
    <w:rsid w:val="0009400B"/>
    <w:rsid w:val="000B1A7F"/>
    <w:rsid w:val="000B3439"/>
    <w:rsid w:val="000B703E"/>
    <w:rsid w:val="000E7377"/>
    <w:rsid w:val="000F0955"/>
    <w:rsid w:val="000F7A08"/>
    <w:rsid w:val="0011322A"/>
    <w:rsid w:val="00134722"/>
    <w:rsid w:val="0015613B"/>
    <w:rsid w:val="00170B64"/>
    <w:rsid w:val="00176ECD"/>
    <w:rsid w:val="00182E5A"/>
    <w:rsid w:val="00183978"/>
    <w:rsid w:val="00183FF6"/>
    <w:rsid w:val="00184520"/>
    <w:rsid w:val="001A50AD"/>
    <w:rsid w:val="001C2A80"/>
    <w:rsid w:val="001C36FD"/>
    <w:rsid w:val="001C3A5C"/>
    <w:rsid w:val="001D069E"/>
    <w:rsid w:val="001D3D29"/>
    <w:rsid w:val="001F040E"/>
    <w:rsid w:val="001F496B"/>
    <w:rsid w:val="001F64AD"/>
    <w:rsid w:val="00200167"/>
    <w:rsid w:val="002034E5"/>
    <w:rsid w:val="0020426A"/>
    <w:rsid w:val="00207466"/>
    <w:rsid w:val="00213AC1"/>
    <w:rsid w:val="00225664"/>
    <w:rsid w:val="00234CF8"/>
    <w:rsid w:val="002458F5"/>
    <w:rsid w:val="00252FC4"/>
    <w:rsid w:val="002534CB"/>
    <w:rsid w:val="002625B4"/>
    <w:rsid w:val="002674E9"/>
    <w:rsid w:val="0027494A"/>
    <w:rsid w:val="002804E6"/>
    <w:rsid w:val="00283F0A"/>
    <w:rsid w:val="002B07C9"/>
    <w:rsid w:val="002B4DF5"/>
    <w:rsid w:val="002C66B1"/>
    <w:rsid w:val="002D08C4"/>
    <w:rsid w:val="002D1472"/>
    <w:rsid w:val="002F0A49"/>
    <w:rsid w:val="002F55D3"/>
    <w:rsid w:val="002F6018"/>
    <w:rsid w:val="00310C96"/>
    <w:rsid w:val="0031585B"/>
    <w:rsid w:val="0032769C"/>
    <w:rsid w:val="0033262D"/>
    <w:rsid w:val="003343FC"/>
    <w:rsid w:val="0033739F"/>
    <w:rsid w:val="0034343A"/>
    <w:rsid w:val="00346177"/>
    <w:rsid w:val="0034722F"/>
    <w:rsid w:val="0035261C"/>
    <w:rsid w:val="003636D9"/>
    <w:rsid w:val="003738AA"/>
    <w:rsid w:val="003760E5"/>
    <w:rsid w:val="00377D87"/>
    <w:rsid w:val="00383F9A"/>
    <w:rsid w:val="00390BC8"/>
    <w:rsid w:val="0039561F"/>
    <w:rsid w:val="003A4760"/>
    <w:rsid w:val="003B4724"/>
    <w:rsid w:val="003D3FBB"/>
    <w:rsid w:val="003F2486"/>
    <w:rsid w:val="00404A47"/>
    <w:rsid w:val="0041033F"/>
    <w:rsid w:val="00420BC3"/>
    <w:rsid w:val="004211D7"/>
    <w:rsid w:val="00421702"/>
    <w:rsid w:val="00441E19"/>
    <w:rsid w:val="00447C32"/>
    <w:rsid w:val="004551CD"/>
    <w:rsid w:val="00465641"/>
    <w:rsid w:val="0048173F"/>
    <w:rsid w:val="004A3399"/>
    <w:rsid w:val="004A42AB"/>
    <w:rsid w:val="004B0F50"/>
    <w:rsid w:val="004F459A"/>
    <w:rsid w:val="004F462B"/>
    <w:rsid w:val="004F5919"/>
    <w:rsid w:val="0050605D"/>
    <w:rsid w:val="005102C4"/>
    <w:rsid w:val="0053314E"/>
    <w:rsid w:val="00537E93"/>
    <w:rsid w:val="00552E61"/>
    <w:rsid w:val="00571783"/>
    <w:rsid w:val="00582D97"/>
    <w:rsid w:val="005A3BF8"/>
    <w:rsid w:val="005A6518"/>
    <w:rsid w:val="005C5AA3"/>
    <w:rsid w:val="005C7A7E"/>
    <w:rsid w:val="005D10C8"/>
    <w:rsid w:val="005D7B28"/>
    <w:rsid w:val="005D7E77"/>
    <w:rsid w:val="0061078F"/>
    <w:rsid w:val="00613FFD"/>
    <w:rsid w:val="00617768"/>
    <w:rsid w:val="00620C26"/>
    <w:rsid w:val="0065725A"/>
    <w:rsid w:val="00660435"/>
    <w:rsid w:val="00673077"/>
    <w:rsid w:val="00677F2A"/>
    <w:rsid w:val="00686230"/>
    <w:rsid w:val="006920BD"/>
    <w:rsid w:val="00696B41"/>
    <w:rsid w:val="006A0C4C"/>
    <w:rsid w:val="006A2A26"/>
    <w:rsid w:val="006A7278"/>
    <w:rsid w:val="006B3E68"/>
    <w:rsid w:val="006C1903"/>
    <w:rsid w:val="006D0A6C"/>
    <w:rsid w:val="006E223E"/>
    <w:rsid w:val="006E6921"/>
    <w:rsid w:val="006E7D73"/>
    <w:rsid w:val="006F5743"/>
    <w:rsid w:val="00700478"/>
    <w:rsid w:val="00700822"/>
    <w:rsid w:val="00710098"/>
    <w:rsid w:val="00710422"/>
    <w:rsid w:val="00710CF8"/>
    <w:rsid w:val="00713279"/>
    <w:rsid w:val="00713CDF"/>
    <w:rsid w:val="00717D3A"/>
    <w:rsid w:val="0072035F"/>
    <w:rsid w:val="00722E82"/>
    <w:rsid w:val="00730A1D"/>
    <w:rsid w:val="00734735"/>
    <w:rsid w:val="00734850"/>
    <w:rsid w:val="00737723"/>
    <w:rsid w:val="00763E4B"/>
    <w:rsid w:val="00765B5D"/>
    <w:rsid w:val="00766E0C"/>
    <w:rsid w:val="007705C7"/>
    <w:rsid w:val="00773026"/>
    <w:rsid w:val="007842E5"/>
    <w:rsid w:val="007973BA"/>
    <w:rsid w:val="00797C41"/>
    <w:rsid w:val="007A0BD8"/>
    <w:rsid w:val="007A148D"/>
    <w:rsid w:val="007B5874"/>
    <w:rsid w:val="007C5111"/>
    <w:rsid w:val="007D6E7A"/>
    <w:rsid w:val="007D7B76"/>
    <w:rsid w:val="007E54BF"/>
    <w:rsid w:val="007E782E"/>
    <w:rsid w:val="007F37F3"/>
    <w:rsid w:val="0080093A"/>
    <w:rsid w:val="00801038"/>
    <w:rsid w:val="0083668E"/>
    <w:rsid w:val="00844231"/>
    <w:rsid w:val="008515E4"/>
    <w:rsid w:val="00854D5E"/>
    <w:rsid w:val="0086438C"/>
    <w:rsid w:val="008A47F4"/>
    <w:rsid w:val="008C39BC"/>
    <w:rsid w:val="008C69DF"/>
    <w:rsid w:val="008D0606"/>
    <w:rsid w:val="008E04B2"/>
    <w:rsid w:val="008F24AD"/>
    <w:rsid w:val="009017AD"/>
    <w:rsid w:val="00912FE0"/>
    <w:rsid w:val="009141C6"/>
    <w:rsid w:val="00914370"/>
    <w:rsid w:val="00915385"/>
    <w:rsid w:val="00916A17"/>
    <w:rsid w:val="00950EC1"/>
    <w:rsid w:val="0097467D"/>
    <w:rsid w:val="00983C09"/>
    <w:rsid w:val="0099785F"/>
    <w:rsid w:val="009A00F0"/>
    <w:rsid w:val="009C3F32"/>
    <w:rsid w:val="009D7F47"/>
    <w:rsid w:val="009E1121"/>
    <w:rsid w:val="009F2E37"/>
    <w:rsid w:val="00A31C15"/>
    <w:rsid w:val="00A3799D"/>
    <w:rsid w:val="00A37ED3"/>
    <w:rsid w:val="00A502B6"/>
    <w:rsid w:val="00A529C2"/>
    <w:rsid w:val="00A57F03"/>
    <w:rsid w:val="00A6197A"/>
    <w:rsid w:val="00A66ACB"/>
    <w:rsid w:val="00A678E5"/>
    <w:rsid w:val="00A776D5"/>
    <w:rsid w:val="00A80198"/>
    <w:rsid w:val="00A87B98"/>
    <w:rsid w:val="00AA7A3C"/>
    <w:rsid w:val="00AC4966"/>
    <w:rsid w:val="00AD3348"/>
    <w:rsid w:val="00AE5C1D"/>
    <w:rsid w:val="00AE7F46"/>
    <w:rsid w:val="00B03332"/>
    <w:rsid w:val="00B04CDD"/>
    <w:rsid w:val="00B0640E"/>
    <w:rsid w:val="00B065BF"/>
    <w:rsid w:val="00B42620"/>
    <w:rsid w:val="00B54105"/>
    <w:rsid w:val="00B66F8F"/>
    <w:rsid w:val="00B77127"/>
    <w:rsid w:val="00B9738C"/>
    <w:rsid w:val="00BB35F3"/>
    <w:rsid w:val="00BB3EE8"/>
    <w:rsid w:val="00BB3F13"/>
    <w:rsid w:val="00BC359A"/>
    <w:rsid w:val="00BC6427"/>
    <w:rsid w:val="00BF2AE2"/>
    <w:rsid w:val="00C00B1B"/>
    <w:rsid w:val="00C05E0B"/>
    <w:rsid w:val="00C15879"/>
    <w:rsid w:val="00C335A4"/>
    <w:rsid w:val="00C34A53"/>
    <w:rsid w:val="00C360B9"/>
    <w:rsid w:val="00C501A5"/>
    <w:rsid w:val="00C64EF0"/>
    <w:rsid w:val="00C66365"/>
    <w:rsid w:val="00C73706"/>
    <w:rsid w:val="00C7509C"/>
    <w:rsid w:val="00C75FE8"/>
    <w:rsid w:val="00CA3C30"/>
    <w:rsid w:val="00CB094D"/>
    <w:rsid w:val="00CB3E84"/>
    <w:rsid w:val="00CC3C1C"/>
    <w:rsid w:val="00CD12BD"/>
    <w:rsid w:val="00CE67E1"/>
    <w:rsid w:val="00CF3365"/>
    <w:rsid w:val="00D12F91"/>
    <w:rsid w:val="00D161E3"/>
    <w:rsid w:val="00D161F0"/>
    <w:rsid w:val="00D53C8F"/>
    <w:rsid w:val="00D55815"/>
    <w:rsid w:val="00D577BA"/>
    <w:rsid w:val="00D71289"/>
    <w:rsid w:val="00D74511"/>
    <w:rsid w:val="00D96362"/>
    <w:rsid w:val="00DA3836"/>
    <w:rsid w:val="00DB3DAD"/>
    <w:rsid w:val="00DC0DAD"/>
    <w:rsid w:val="00DE254E"/>
    <w:rsid w:val="00DE412F"/>
    <w:rsid w:val="00DE72AB"/>
    <w:rsid w:val="00E0247F"/>
    <w:rsid w:val="00E22BA4"/>
    <w:rsid w:val="00E261FA"/>
    <w:rsid w:val="00E73C59"/>
    <w:rsid w:val="00E76601"/>
    <w:rsid w:val="00E809DC"/>
    <w:rsid w:val="00E8351B"/>
    <w:rsid w:val="00E90FF7"/>
    <w:rsid w:val="00E91022"/>
    <w:rsid w:val="00EA3091"/>
    <w:rsid w:val="00EA669E"/>
    <w:rsid w:val="00EC1977"/>
    <w:rsid w:val="00EC1C5F"/>
    <w:rsid w:val="00EC3EE5"/>
    <w:rsid w:val="00EC7018"/>
    <w:rsid w:val="00ED01D8"/>
    <w:rsid w:val="00ED40FA"/>
    <w:rsid w:val="00EE31F5"/>
    <w:rsid w:val="00EE41C6"/>
    <w:rsid w:val="00F1291F"/>
    <w:rsid w:val="00F4773F"/>
    <w:rsid w:val="00F52BC3"/>
    <w:rsid w:val="00F630A2"/>
    <w:rsid w:val="00F6434E"/>
    <w:rsid w:val="00F72EE8"/>
    <w:rsid w:val="00F92173"/>
    <w:rsid w:val="00F93FE8"/>
    <w:rsid w:val="00FA0244"/>
    <w:rsid w:val="00FA0B87"/>
    <w:rsid w:val="00FA2CB7"/>
    <w:rsid w:val="00FC100B"/>
    <w:rsid w:val="00FC2391"/>
    <w:rsid w:val="00FC2BF3"/>
    <w:rsid w:val="00FC38A2"/>
    <w:rsid w:val="00FD5230"/>
    <w:rsid w:val="00FE37ED"/>
    <w:rsid w:val="00FE3EB4"/>
    <w:rsid w:val="00FE6ECD"/>
    <w:rsid w:val="00FE7E48"/>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23C3"/>
  <w15:docId w15:val="{228E0D2B-6210-475C-8C7D-D2E0B0B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9738C"/>
    <w:rPr>
      <w:color w:val="0000FF" w:themeColor="hyperlink"/>
      <w:u w:val="single"/>
    </w:rPr>
  </w:style>
  <w:style w:type="character" w:styleId="Neapdorotaspaminjimas">
    <w:name w:val="Unresolved Mention"/>
    <w:basedOn w:val="Numatytasispastraiposriftas"/>
    <w:uiPriority w:val="99"/>
    <w:semiHidden/>
    <w:unhideWhenUsed/>
    <w:rsid w:val="00B9738C"/>
    <w:rPr>
      <w:color w:val="605E5C"/>
      <w:shd w:val="clear" w:color="auto" w:fill="E1DFDD"/>
    </w:rPr>
  </w:style>
  <w:style w:type="table" w:styleId="Lentelstinklelis">
    <w:name w:val="Table Grid"/>
    <w:basedOn w:val="prastojilentel"/>
    <w:uiPriority w:val="39"/>
    <w:rsid w:val="00F93FE8"/>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247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52689">
      <w:bodyDiv w:val="1"/>
      <w:marLeft w:val="0"/>
      <w:marRight w:val="0"/>
      <w:marTop w:val="0"/>
      <w:marBottom w:val="0"/>
      <w:divBdr>
        <w:top w:val="none" w:sz="0" w:space="0" w:color="auto"/>
        <w:left w:val="none" w:sz="0" w:space="0" w:color="auto"/>
        <w:bottom w:val="none" w:sz="0" w:space="0" w:color="auto"/>
        <w:right w:val="none" w:sz="0" w:space="0" w:color="auto"/>
      </w:divBdr>
    </w:div>
    <w:div w:id="18651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88C48C-78C9-4734-A4C7-BCF71099DDC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BB63-8444-484A-AB55-06438E98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3217</Words>
  <Characters>18337</Characters>
  <Application>Microsoft Office Word</Application>
  <DocSecurity>0</DocSecurity>
  <Lines>152</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Sonata Černauskienė</cp:lastModifiedBy>
  <cp:revision>2</cp:revision>
  <cp:lastPrinted>2023-02-08T06:01:00Z</cp:lastPrinted>
  <dcterms:created xsi:type="dcterms:W3CDTF">2023-02-09T14:26:00Z</dcterms:created>
  <dcterms:modified xsi:type="dcterms:W3CDTF">2023-02-09T14:26:00Z</dcterms:modified>
</cp:coreProperties>
</file>